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B01AB" w:rsidRPr="00A8547B" w:rsidRDefault="009B01AB" w:rsidP="009B01AB">
      <w:pPr>
        <w:ind w:left="426" w:right="360"/>
        <w:jc w:val="center"/>
        <w:rPr>
          <w:rFonts w:ascii="Arial" w:hAnsi="Arial" w:cs="Arial"/>
          <w:b/>
          <w:sz w:val="24"/>
          <w:szCs w:val="24"/>
        </w:rPr>
      </w:pPr>
      <w:r w:rsidRPr="00A8547B">
        <w:rPr>
          <w:rFonts w:ascii="Arial" w:hAnsi="Arial" w:cs="Arial"/>
          <w:b/>
          <w:sz w:val="24"/>
          <w:szCs w:val="24"/>
        </w:rPr>
        <w:t>MINUTA NÚMERO MIN-IEEC-CT-0</w:t>
      </w:r>
      <w:r>
        <w:rPr>
          <w:rFonts w:ascii="Arial" w:hAnsi="Arial" w:cs="Arial"/>
          <w:b/>
          <w:sz w:val="24"/>
          <w:szCs w:val="24"/>
        </w:rPr>
        <w:t>6/2023</w:t>
      </w:r>
    </w:p>
    <w:p w:rsidR="009B01AB" w:rsidRPr="00A8547B" w:rsidRDefault="009B01AB" w:rsidP="009B01AB">
      <w:pPr>
        <w:ind w:left="426" w:right="360"/>
        <w:jc w:val="center"/>
        <w:rPr>
          <w:rFonts w:ascii="Arial" w:hAnsi="Arial" w:cs="Arial"/>
          <w:b/>
          <w:sz w:val="24"/>
          <w:szCs w:val="24"/>
        </w:rPr>
      </w:pPr>
      <w:r w:rsidRPr="00A8547B">
        <w:rPr>
          <w:rFonts w:ascii="Arial" w:hAnsi="Arial" w:cs="Arial"/>
          <w:b/>
          <w:sz w:val="24"/>
          <w:szCs w:val="24"/>
        </w:rPr>
        <w:t xml:space="preserve">SESIÓN </w:t>
      </w:r>
      <w:r>
        <w:rPr>
          <w:rFonts w:ascii="Arial" w:hAnsi="Arial" w:cs="Arial"/>
          <w:b/>
          <w:sz w:val="24"/>
          <w:szCs w:val="24"/>
        </w:rPr>
        <w:t>EXTRA</w:t>
      </w:r>
      <w:r w:rsidRPr="00A8547B">
        <w:rPr>
          <w:rFonts w:ascii="Arial" w:hAnsi="Arial" w:cs="Arial"/>
          <w:b/>
          <w:sz w:val="24"/>
          <w:szCs w:val="24"/>
        </w:rPr>
        <w:t>ORDINARIA</w:t>
      </w:r>
    </w:p>
    <w:p w:rsidR="009B01AB" w:rsidRDefault="009B01AB" w:rsidP="009B01AB">
      <w:pPr>
        <w:spacing w:after="0" w:line="240" w:lineRule="auto"/>
        <w:ind w:left="567" w:right="426"/>
        <w:jc w:val="both"/>
        <w:rPr>
          <w:rFonts w:ascii="Arial" w:hAnsi="Arial" w:cs="Arial"/>
        </w:rPr>
      </w:pPr>
      <w:r w:rsidRPr="009B01AB">
        <w:rPr>
          <w:rFonts w:ascii="Arial" w:hAnsi="Arial" w:cs="Arial"/>
        </w:rPr>
        <w:t>En la ciudad de San Francisco de Campeche, Campeche, siendo las 12:00 horas del día martes 25 de julio del año 2023; y con fundamento en lo dispuesto por los artículos 24 base VII de la Constitución Política del Estado de Campeche; 1 tercer párrafo, fracciones III y IV, 242, 244, 247, 272, 273, 274 y 275 de la Ley de Instituciones y Procedimientos Electorales del Estado de Campeche; 44, 45 fracción I, 48 y 49 de la Ley de Transparencia y Acceso a la Información Pública del Estado de Campeche; 15, 16, 17, 18, 19, 20, 21, 22, 23 y 24 de los Lineamientos de Transparencia y Acceso a la Información Pública del Instituto Electoral del Estado de Campeche; numerales 1, 7 fracción II, 10, 11, 15 fracciones I, II, III y VI, 16 fracciones VII, VIII y IX, 40 fracción II del Reglamento Interior del Instituto Electoral del Estado de Campeche; se reunieron en el local que ocupa la sala de Consejerías Electorales ubicada en el interior de las instalaciones del Instituto Electoral del Estado de Campeche</w:t>
      </w:r>
      <w:r>
        <w:rPr>
          <w:rFonts w:ascii="Arial" w:hAnsi="Arial" w:cs="Arial"/>
        </w:rPr>
        <w:t>, sita en el número 18 de la Avenida</w:t>
      </w:r>
      <w:r w:rsidRPr="009B01AB">
        <w:rPr>
          <w:rFonts w:ascii="Arial" w:hAnsi="Arial" w:cs="Arial"/>
        </w:rPr>
        <w:t xml:space="preserve"> Fundadores, Área Ah Kim </w:t>
      </w:r>
      <w:proofErr w:type="spellStart"/>
      <w:r w:rsidRPr="009B01AB">
        <w:rPr>
          <w:rFonts w:ascii="Arial" w:hAnsi="Arial" w:cs="Arial"/>
        </w:rPr>
        <w:t>Pech</w:t>
      </w:r>
      <w:proofErr w:type="spellEnd"/>
      <w:r w:rsidRPr="009B01AB">
        <w:rPr>
          <w:rFonts w:ascii="Arial" w:hAnsi="Arial" w:cs="Arial"/>
        </w:rPr>
        <w:t>, Código Postal 24014, de esta ciudad de San Francisco de Campeche,</w:t>
      </w:r>
      <w:r w:rsidRPr="009B01AB">
        <w:rPr>
          <w:rStyle w:val="FontStyle17"/>
          <w:rFonts w:ascii="Arial" w:hAnsi="Arial" w:cs="Arial"/>
          <w:lang w:eastAsia="es-ES_tradnl"/>
        </w:rPr>
        <w:t xml:space="preserve"> para una </w:t>
      </w:r>
      <w:r w:rsidRPr="009B01AB">
        <w:rPr>
          <w:rStyle w:val="FontStyle17"/>
          <w:rFonts w:ascii="Arial" w:hAnsi="Arial" w:cs="Arial"/>
          <w:b/>
          <w:i/>
          <w:lang w:eastAsia="es-ES_tradnl"/>
        </w:rPr>
        <w:t>sesión extraordinaria</w:t>
      </w:r>
      <w:r w:rsidRPr="009B01AB">
        <w:rPr>
          <w:rStyle w:val="FontStyle17"/>
          <w:rFonts w:ascii="Arial" w:hAnsi="Arial" w:cs="Arial"/>
          <w:lang w:eastAsia="es-ES_tradnl"/>
        </w:rPr>
        <w:t>, los integrantes</w:t>
      </w:r>
      <w:r w:rsidRPr="009B01AB">
        <w:rPr>
          <w:rFonts w:ascii="Arial" w:hAnsi="Arial" w:cs="Arial"/>
        </w:rPr>
        <w:t xml:space="preserve"> del Comité de Transparencia, los consejeros electorales </w:t>
      </w:r>
      <w:proofErr w:type="spellStart"/>
      <w:r w:rsidRPr="009B01AB">
        <w:rPr>
          <w:rFonts w:ascii="Arial" w:hAnsi="Arial" w:cs="Arial"/>
        </w:rPr>
        <w:t>N</w:t>
      </w:r>
      <w:r>
        <w:rPr>
          <w:rFonts w:ascii="Arial" w:hAnsi="Arial" w:cs="Arial"/>
        </w:rPr>
        <w:t>adine</w:t>
      </w:r>
      <w:proofErr w:type="spellEnd"/>
      <w:r>
        <w:rPr>
          <w:rFonts w:ascii="Arial" w:hAnsi="Arial" w:cs="Arial"/>
        </w:rPr>
        <w:t xml:space="preserve"> Abigail </w:t>
      </w:r>
      <w:proofErr w:type="spellStart"/>
      <w:r>
        <w:rPr>
          <w:rFonts w:ascii="Arial" w:hAnsi="Arial" w:cs="Arial"/>
        </w:rPr>
        <w:t>Moguel</w:t>
      </w:r>
      <w:proofErr w:type="spellEnd"/>
      <w:r>
        <w:rPr>
          <w:rFonts w:ascii="Arial" w:hAnsi="Arial" w:cs="Arial"/>
        </w:rPr>
        <w:t xml:space="preserve"> Ceballos, </w:t>
      </w:r>
      <w:r w:rsidRPr="009B01AB">
        <w:rPr>
          <w:rFonts w:ascii="Arial" w:hAnsi="Arial" w:cs="Arial"/>
        </w:rPr>
        <w:t xml:space="preserve">Abner Ronces </w:t>
      </w:r>
      <w:proofErr w:type="spellStart"/>
      <w:r w:rsidRPr="009B01AB">
        <w:rPr>
          <w:rFonts w:ascii="Arial" w:hAnsi="Arial" w:cs="Arial"/>
        </w:rPr>
        <w:t>Mex</w:t>
      </w:r>
      <w:proofErr w:type="spellEnd"/>
      <w:r>
        <w:rPr>
          <w:rFonts w:ascii="Arial" w:hAnsi="Arial" w:cs="Arial"/>
        </w:rPr>
        <w:t xml:space="preserve"> y Danny Alberto Góngora </w:t>
      </w:r>
      <w:proofErr w:type="spellStart"/>
      <w:r>
        <w:rPr>
          <w:rFonts w:ascii="Arial" w:hAnsi="Arial" w:cs="Arial"/>
        </w:rPr>
        <w:t>Moo</w:t>
      </w:r>
      <w:proofErr w:type="spellEnd"/>
      <w:r w:rsidRPr="009B01AB">
        <w:rPr>
          <w:rFonts w:ascii="Arial" w:hAnsi="Arial" w:cs="Arial"/>
        </w:rPr>
        <w:t xml:space="preserve">, fungiendo como Presidenta de este Comité la primera de los nombrados, asistidos por el Licenciado Mauricio Eduardo </w:t>
      </w:r>
      <w:proofErr w:type="spellStart"/>
      <w:r w:rsidRPr="009B01AB">
        <w:rPr>
          <w:rFonts w:ascii="Arial" w:hAnsi="Arial" w:cs="Arial"/>
        </w:rPr>
        <w:t>Berzunza</w:t>
      </w:r>
      <w:proofErr w:type="spellEnd"/>
      <w:r w:rsidRPr="009B01AB">
        <w:rPr>
          <w:rFonts w:ascii="Arial" w:hAnsi="Arial" w:cs="Arial"/>
        </w:rPr>
        <w:t xml:space="preserve"> Espínola, Responsable de la Unidad de Transparencia del Instituto Electoral del Estado de Campeche, quien actúa como Secretario Técnico del Comité de Transparencia de este sujeto obligado. Acto seguido, la Presidenta del Comité de Transparencia a través del Secretario Técnico informa a la y los asistentes a esta reunión, el siguiente</w:t>
      </w:r>
      <w:proofErr w:type="gramStart"/>
      <w:r>
        <w:rPr>
          <w:rFonts w:ascii="Arial" w:hAnsi="Arial" w:cs="Arial"/>
        </w:rPr>
        <w:t>:--------------------------------------</w:t>
      </w:r>
      <w:proofErr w:type="gramEnd"/>
    </w:p>
    <w:p w:rsidR="009B01AB" w:rsidRPr="009B01AB" w:rsidRDefault="009B01AB" w:rsidP="009B01AB">
      <w:pPr>
        <w:spacing w:after="0" w:line="240" w:lineRule="auto"/>
        <w:ind w:left="567" w:right="426"/>
        <w:jc w:val="both"/>
        <w:rPr>
          <w:rFonts w:ascii="Arial" w:hAnsi="Arial" w:cs="Arial"/>
        </w:rPr>
      </w:pPr>
      <w:r w:rsidRPr="009B01AB">
        <w:rPr>
          <w:rFonts w:ascii="Arial" w:hAnsi="Arial" w:cs="Arial"/>
        </w:rPr>
        <w:t>-</w:t>
      </w:r>
      <w:r>
        <w:rPr>
          <w:rFonts w:ascii="Arial" w:hAnsi="Arial" w:cs="Arial"/>
        </w:rPr>
        <w:t>----------------------</w:t>
      </w:r>
      <w:r w:rsidRPr="009B01AB">
        <w:rPr>
          <w:rFonts w:ascii="Arial" w:hAnsi="Arial" w:cs="Arial"/>
        </w:rPr>
        <w:t>------------------------------</w:t>
      </w:r>
      <w:r w:rsidRPr="009B01AB">
        <w:rPr>
          <w:rFonts w:ascii="Arial" w:hAnsi="Arial" w:cs="Arial"/>
          <w:b/>
        </w:rPr>
        <w:t>ORDEN DEL DÍA.</w:t>
      </w:r>
      <w:r w:rsidRPr="009B01AB">
        <w:rPr>
          <w:rFonts w:ascii="Arial" w:hAnsi="Arial" w:cs="Arial"/>
        </w:rPr>
        <w:t>----------------------------------------------------</w:t>
      </w:r>
      <w:r>
        <w:rPr>
          <w:rFonts w:ascii="Arial" w:hAnsi="Arial" w:cs="Arial"/>
        </w:rPr>
        <w:t>---------</w:t>
      </w:r>
    </w:p>
    <w:p w:rsidR="009B01AB" w:rsidRPr="009B01AB" w:rsidRDefault="009B01AB" w:rsidP="009B01AB">
      <w:pPr>
        <w:pStyle w:val="Sinespaciado"/>
        <w:spacing w:line="23" w:lineRule="atLeast"/>
        <w:ind w:left="567" w:right="425"/>
        <w:jc w:val="both"/>
        <w:rPr>
          <w:rFonts w:ascii="Arial" w:hAnsi="Arial" w:cs="Arial"/>
        </w:rPr>
      </w:pPr>
      <w:r w:rsidRPr="009B01AB">
        <w:rPr>
          <w:rFonts w:ascii="Arial" w:hAnsi="Arial" w:cs="Arial"/>
        </w:rPr>
        <w:t>1. Lista de asistencia.--------------------------------------------------------------------------------------------------------------</w:t>
      </w:r>
    </w:p>
    <w:p w:rsidR="009B01AB" w:rsidRPr="009B01AB" w:rsidRDefault="009B01AB" w:rsidP="009B01AB">
      <w:pPr>
        <w:tabs>
          <w:tab w:val="left" w:pos="1134"/>
        </w:tabs>
        <w:spacing w:after="0" w:line="23" w:lineRule="atLeast"/>
        <w:ind w:left="567" w:right="425"/>
        <w:jc w:val="both"/>
        <w:rPr>
          <w:rFonts w:ascii="Arial" w:hAnsi="Arial" w:cs="Arial"/>
        </w:rPr>
      </w:pPr>
      <w:r w:rsidRPr="009B01AB">
        <w:rPr>
          <w:rFonts w:ascii="Arial" w:hAnsi="Arial" w:cs="Arial"/>
        </w:rPr>
        <w:t>2. Dar a conocer el  “Informe Semestral correspondiente a lo</w:t>
      </w:r>
      <w:r>
        <w:rPr>
          <w:rFonts w:ascii="Arial" w:hAnsi="Arial" w:cs="Arial"/>
        </w:rPr>
        <w:t>s meses de enero a junio de 2023</w:t>
      </w:r>
      <w:r w:rsidRPr="009B01AB">
        <w:rPr>
          <w:rFonts w:ascii="Arial" w:hAnsi="Arial" w:cs="Arial"/>
        </w:rPr>
        <w:t>” (Cuadros detallado y concentrado por mes de solicitudes de información) que rendirá la Unidad de Transparencia del Instituto Electoral del Estado de Campeche a la Comisión de Transparencia y Acceso a la Información Pública del Estado de Campeche (COTAIPEC).-----------------------------------------------------</w:t>
      </w:r>
    </w:p>
    <w:p w:rsidR="009B01AB" w:rsidRPr="009B01AB" w:rsidRDefault="009B01AB" w:rsidP="009B01AB">
      <w:pPr>
        <w:spacing w:after="0" w:line="23" w:lineRule="atLeast"/>
        <w:ind w:left="567" w:right="425"/>
        <w:jc w:val="both"/>
        <w:rPr>
          <w:rFonts w:ascii="Arial" w:hAnsi="Arial" w:cs="Arial"/>
        </w:rPr>
      </w:pPr>
      <w:r w:rsidRPr="009B01AB">
        <w:rPr>
          <w:rFonts w:ascii="Arial" w:hAnsi="Arial" w:cs="Arial"/>
        </w:rPr>
        <w:t>3. Dar a conocer el formato de los “Mecanismos de recepción de solicitudes de i</w:t>
      </w:r>
      <w:r>
        <w:rPr>
          <w:rFonts w:ascii="Arial" w:hAnsi="Arial" w:cs="Arial"/>
        </w:rPr>
        <w:t>nformación (primer semestre 2023</w:t>
      </w:r>
      <w:r w:rsidRPr="009B01AB">
        <w:rPr>
          <w:rFonts w:ascii="Arial" w:hAnsi="Arial" w:cs="Arial"/>
        </w:rPr>
        <w:t>), que rendirá la Unidad de Transparencia del Instituto Electoral del Estado de Campeche a la Comisión de Transparencia y Acceso a la Información Pública del Estado de Campeche (COTAIPEC).-------------------------------------------------------------------------------------------------------------------------</w:t>
      </w:r>
    </w:p>
    <w:p w:rsidR="009B01AB" w:rsidRPr="009B01AB" w:rsidRDefault="009B01AB" w:rsidP="009B01AB">
      <w:pPr>
        <w:spacing w:after="0" w:line="23" w:lineRule="atLeast"/>
        <w:ind w:left="567" w:right="425"/>
        <w:jc w:val="both"/>
        <w:rPr>
          <w:rFonts w:ascii="Arial" w:hAnsi="Arial" w:cs="Arial"/>
        </w:rPr>
      </w:pPr>
      <w:r w:rsidRPr="009B01AB">
        <w:rPr>
          <w:rFonts w:ascii="Arial" w:hAnsi="Arial" w:cs="Arial"/>
        </w:rPr>
        <w:t>4. Dar a conocer el “Informe del Comité de Transparencia” del Instituto Electoral del Estado de Campeche correspondi</w:t>
      </w:r>
      <w:r>
        <w:rPr>
          <w:rFonts w:ascii="Arial" w:hAnsi="Arial" w:cs="Arial"/>
        </w:rPr>
        <w:t>ente al periodo enero-junio 2023</w:t>
      </w:r>
      <w:r w:rsidRPr="009B01AB">
        <w:rPr>
          <w:rFonts w:ascii="Arial" w:hAnsi="Arial" w:cs="Arial"/>
        </w:rPr>
        <w:t>, que se rendirá a la Comisión de Transparencia y Acceso a la Información Pública del Estado de Campeche (COTAIPEC).----------------------------------------</w:t>
      </w:r>
    </w:p>
    <w:p w:rsidR="009B01AB" w:rsidRPr="009B01AB" w:rsidRDefault="009B01AB" w:rsidP="009B01AB">
      <w:pPr>
        <w:spacing w:after="0" w:line="23" w:lineRule="atLeast"/>
        <w:ind w:left="567" w:right="425"/>
        <w:jc w:val="both"/>
        <w:rPr>
          <w:rFonts w:ascii="Arial" w:hAnsi="Arial" w:cs="Arial"/>
        </w:rPr>
      </w:pPr>
      <w:r w:rsidRPr="009B01AB">
        <w:rPr>
          <w:rFonts w:ascii="Arial" w:hAnsi="Arial" w:cs="Arial"/>
        </w:rPr>
        <w:t>5. Lectura y aprobación en su caso del reporte del “Índice de los Expedientes Clasificados como Reservados” correspondiente al primer</w:t>
      </w:r>
      <w:r>
        <w:rPr>
          <w:rFonts w:ascii="Arial" w:hAnsi="Arial" w:cs="Arial"/>
        </w:rPr>
        <w:t xml:space="preserve"> semestre del año 2023</w:t>
      </w:r>
      <w:r w:rsidRPr="009B01AB">
        <w:rPr>
          <w:rFonts w:ascii="Arial" w:hAnsi="Arial" w:cs="Arial"/>
        </w:rPr>
        <w:t>, que se rendirá a la Comisión de Transparencia y Acceso a la Información Pública del Estado de Campeche (COTAIPEC).--------------------</w:t>
      </w:r>
    </w:p>
    <w:p w:rsidR="009B01AB" w:rsidRPr="009B01AB" w:rsidRDefault="009B01AB" w:rsidP="009B01AB">
      <w:pPr>
        <w:pStyle w:val="Sinespaciado"/>
        <w:spacing w:line="23" w:lineRule="atLeast"/>
        <w:ind w:right="425" w:firstLine="567"/>
        <w:jc w:val="both"/>
        <w:rPr>
          <w:rFonts w:ascii="Arial" w:hAnsi="Arial" w:cs="Arial"/>
        </w:rPr>
      </w:pPr>
      <w:r w:rsidRPr="009B01AB">
        <w:rPr>
          <w:rFonts w:ascii="Arial" w:hAnsi="Arial" w:cs="Arial"/>
        </w:rPr>
        <w:t>6. Clausura.---------------------------------------------------------------------------------------------------------------------------</w:t>
      </w:r>
    </w:p>
    <w:p w:rsidR="009B01AB" w:rsidRPr="009B01AB" w:rsidRDefault="009B01AB" w:rsidP="009B01AB">
      <w:pPr>
        <w:spacing w:after="0" w:line="240" w:lineRule="auto"/>
        <w:ind w:left="567" w:right="426"/>
        <w:jc w:val="both"/>
        <w:rPr>
          <w:rFonts w:ascii="Arial" w:hAnsi="Arial" w:cs="Arial"/>
        </w:rPr>
      </w:pPr>
      <w:r w:rsidRPr="009B01AB">
        <w:rPr>
          <w:rFonts w:ascii="Arial" w:hAnsi="Arial" w:cs="Arial"/>
        </w:rPr>
        <w:t xml:space="preserve">Respecto al </w:t>
      </w:r>
      <w:r w:rsidRPr="009B01AB">
        <w:rPr>
          <w:rFonts w:ascii="Arial" w:hAnsi="Arial" w:cs="Arial"/>
          <w:b/>
        </w:rPr>
        <w:t xml:space="preserve">PUNTO NÚMERO UNO </w:t>
      </w:r>
      <w:r w:rsidRPr="009B01AB">
        <w:rPr>
          <w:rFonts w:ascii="Arial" w:hAnsi="Arial" w:cs="Arial"/>
        </w:rPr>
        <w:t>del orden del día, se procedió al pase de lista de asistencia, encontrándose presentes la totalidad de la y los integrantes del Comité de Transparencia por lo que se declaró que existe el quórum legal para su instalación y la respectiva reunión de trabajo.---------------------</w:t>
      </w:r>
    </w:p>
    <w:p w:rsidR="009B01AB" w:rsidRPr="009B01AB" w:rsidRDefault="009B01AB" w:rsidP="009B01AB">
      <w:pPr>
        <w:spacing w:after="0" w:line="240" w:lineRule="auto"/>
        <w:ind w:left="567" w:right="426"/>
        <w:jc w:val="both"/>
        <w:rPr>
          <w:rFonts w:ascii="Arial" w:hAnsi="Arial" w:cs="Arial"/>
        </w:rPr>
      </w:pPr>
      <w:r w:rsidRPr="009B01AB">
        <w:rPr>
          <w:rFonts w:ascii="Arial" w:hAnsi="Arial" w:cs="Arial"/>
        </w:rPr>
        <w:t xml:space="preserve">Seguidamente con relación al </w:t>
      </w:r>
      <w:r w:rsidRPr="009B01AB">
        <w:rPr>
          <w:rFonts w:ascii="Arial" w:hAnsi="Arial" w:cs="Arial"/>
          <w:b/>
        </w:rPr>
        <w:t>PUNTO NÚMERO DOS</w:t>
      </w:r>
      <w:r w:rsidRPr="009B01AB">
        <w:rPr>
          <w:rFonts w:ascii="Arial" w:hAnsi="Arial" w:cs="Arial"/>
        </w:rPr>
        <w:t xml:space="preserve"> la Presidenta del Comité dio a conocer a sus integrantes el Informe Semestral correspondiente a lo</w:t>
      </w:r>
      <w:r>
        <w:rPr>
          <w:rFonts w:ascii="Arial" w:hAnsi="Arial" w:cs="Arial"/>
        </w:rPr>
        <w:t>s meses de enero a junio de 2023</w:t>
      </w:r>
      <w:r w:rsidRPr="009B01AB">
        <w:rPr>
          <w:rFonts w:ascii="Arial" w:hAnsi="Arial" w:cs="Arial"/>
        </w:rPr>
        <w:t xml:space="preserve"> el cual se exhibe en un cuadro detallado y un concentrado por mes de las solicitudes de información que la Unidad de Transparencia de este sujeto obligado </w:t>
      </w:r>
      <w:proofErr w:type="spellStart"/>
      <w:r w:rsidRPr="009B01AB">
        <w:rPr>
          <w:rFonts w:ascii="Arial" w:hAnsi="Arial" w:cs="Arial"/>
        </w:rPr>
        <w:t>recepcionó</w:t>
      </w:r>
      <w:proofErr w:type="spellEnd"/>
      <w:r w:rsidRPr="009B01AB">
        <w:rPr>
          <w:rFonts w:ascii="Arial" w:hAnsi="Arial" w:cs="Arial"/>
        </w:rPr>
        <w:t xml:space="preserve"> y tramitó por el Sistema de Solicitudes de Acceso a la Información de la Plataforma Nacional de Transparencia. Informe que se rendirá a la </w:t>
      </w:r>
      <w:r w:rsidRPr="009B01AB">
        <w:rPr>
          <w:rFonts w:ascii="Arial" w:hAnsi="Arial" w:cs="Arial"/>
        </w:rPr>
        <w:lastRenderedPageBreak/>
        <w:t>Comisión de Transparencia y Acceso a la Información Pública del Estado de Campeche (COTAIPEC) en los formatos y términos que dicha Comisión autorizó para tal efecto.--------------------------------------------</w:t>
      </w:r>
    </w:p>
    <w:p w:rsidR="009B01AB" w:rsidRPr="009B01AB" w:rsidRDefault="009B01AB" w:rsidP="009B01AB">
      <w:pPr>
        <w:spacing w:after="0" w:line="240" w:lineRule="auto"/>
        <w:ind w:left="567" w:right="426"/>
        <w:jc w:val="both"/>
        <w:rPr>
          <w:rFonts w:ascii="Arial" w:hAnsi="Arial" w:cs="Arial"/>
        </w:rPr>
      </w:pPr>
      <w:r w:rsidRPr="009B01AB">
        <w:rPr>
          <w:rFonts w:ascii="Arial" w:hAnsi="Arial" w:cs="Arial"/>
        </w:rPr>
        <w:t xml:space="preserve">Como </w:t>
      </w:r>
      <w:r w:rsidRPr="009B01AB">
        <w:rPr>
          <w:rFonts w:ascii="Arial" w:hAnsi="Arial" w:cs="Arial"/>
          <w:b/>
        </w:rPr>
        <w:t>PUNTO NÚMERO TRES</w:t>
      </w:r>
      <w:r w:rsidRPr="009B01AB">
        <w:rPr>
          <w:rFonts w:ascii="Arial" w:hAnsi="Arial" w:cs="Arial"/>
        </w:rPr>
        <w:t xml:space="preserve"> del orden del día la que preside este Comité le cedió el uso de la voz al secretario técnico para que diera a conocer a sus integrantes el formato debidamente </w:t>
      </w:r>
      <w:proofErr w:type="spellStart"/>
      <w:r w:rsidRPr="009B01AB">
        <w:rPr>
          <w:rFonts w:ascii="Arial" w:hAnsi="Arial" w:cs="Arial"/>
        </w:rPr>
        <w:t>requisitado</w:t>
      </w:r>
      <w:proofErr w:type="spellEnd"/>
      <w:r w:rsidRPr="009B01AB">
        <w:rPr>
          <w:rFonts w:ascii="Arial" w:hAnsi="Arial" w:cs="Arial"/>
        </w:rPr>
        <w:t xml:space="preserve"> de los “Mecanismos de recepción de solicitudes de información correspondiente al primer semestre del año 202</w:t>
      </w:r>
      <w:r>
        <w:rPr>
          <w:rFonts w:ascii="Arial" w:hAnsi="Arial" w:cs="Arial"/>
        </w:rPr>
        <w:t>3</w:t>
      </w:r>
      <w:r w:rsidRPr="009B01AB">
        <w:rPr>
          <w:rFonts w:ascii="Arial" w:hAnsi="Arial" w:cs="Arial"/>
        </w:rPr>
        <w:t>”, que rendirá la Unidad de Transparencia del Instituto Electoral del Estado de Campeche a la Comisión de Transparencia y Acceso a la Información Pública del Estado de Campeche (COTAIPEC), en el formatos y términos que dicha Comisión autorizó para tal efecto.---------------------------------------------</w:t>
      </w:r>
    </w:p>
    <w:p w:rsidR="009B01AB" w:rsidRPr="009B01AB" w:rsidRDefault="009B01AB" w:rsidP="009B01AB">
      <w:pPr>
        <w:spacing w:after="0" w:line="240" w:lineRule="auto"/>
        <w:ind w:left="567" w:right="426"/>
        <w:jc w:val="both"/>
        <w:rPr>
          <w:rFonts w:ascii="Arial" w:hAnsi="Arial" w:cs="Arial"/>
        </w:rPr>
      </w:pPr>
      <w:r w:rsidRPr="009B01AB">
        <w:rPr>
          <w:rFonts w:ascii="Arial" w:hAnsi="Arial" w:cs="Arial"/>
        </w:rPr>
        <w:t xml:space="preserve">Seguidamente como </w:t>
      </w:r>
      <w:r w:rsidRPr="009B01AB">
        <w:rPr>
          <w:rFonts w:ascii="Arial" w:hAnsi="Arial" w:cs="Arial"/>
          <w:b/>
        </w:rPr>
        <w:t xml:space="preserve">PUNTO NÚMERO CUATRO </w:t>
      </w:r>
      <w:r w:rsidRPr="009B01AB">
        <w:rPr>
          <w:rFonts w:ascii="Arial" w:hAnsi="Arial" w:cs="Arial"/>
        </w:rPr>
        <w:t>del orden del día, la Presidenta del Comité le cedió el uso de la voz al secretario técnico para que diera a conocer a sus integrantes el “Informe del Comité de Transparencia” del Instituto Electoral del Estado de Campeche correspondiente al per</w:t>
      </w:r>
      <w:r>
        <w:rPr>
          <w:rFonts w:ascii="Arial" w:hAnsi="Arial" w:cs="Arial"/>
        </w:rPr>
        <w:t>íodo enero–junio 2023</w:t>
      </w:r>
      <w:r w:rsidRPr="009B01AB">
        <w:rPr>
          <w:rFonts w:ascii="Arial" w:hAnsi="Arial" w:cs="Arial"/>
        </w:rPr>
        <w:t>, que se rendirá a la Comisión de Transparencia y Acceso a la Información Pública del Estado de Campeche (COTAIPEC), en el formatos y términos que dicha Comisión autorizó para tal efecto.-----------</w:t>
      </w:r>
    </w:p>
    <w:p w:rsidR="009B01AB" w:rsidRPr="009B01AB" w:rsidRDefault="009B01AB" w:rsidP="009B01AB">
      <w:pPr>
        <w:spacing w:after="0" w:line="240" w:lineRule="auto"/>
        <w:ind w:left="567" w:right="426"/>
        <w:jc w:val="both"/>
        <w:rPr>
          <w:rFonts w:ascii="Arial" w:hAnsi="Arial" w:cs="Arial"/>
        </w:rPr>
      </w:pPr>
      <w:r w:rsidRPr="009B01AB">
        <w:rPr>
          <w:rFonts w:ascii="Arial" w:hAnsi="Arial" w:cs="Arial"/>
        </w:rPr>
        <w:t xml:space="preserve">Como </w:t>
      </w:r>
      <w:r w:rsidRPr="009B01AB">
        <w:rPr>
          <w:rFonts w:ascii="Arial" w:hAnsi="Arial" w:cs="Arial"/>
          <w:b/>
          <w:bCs/>
        </w:rPr>
        <w:t>PUNTO NÚMERO CINCO</w:t>
      </w:r>
      <w:r w:rsidRPr="009B01AB">
        <w:rPr>
          <w:rFonts w:ascii="Arial" w:hAnsi="Arial" w:cs="Arial"/>
        </w:rPr>
        <w:t xml:space="preserve"> del orden del día quien preside este Comité dio a conocer el reporte del Índice de los Expedientes Clasificados como Reservados (IECR) correspondiente</w:t>
      </w:r>
      <w:r>
        <w:rPr>
          <w:rFonts w:ascii="Arial" w:hAnsi="Arial" w:cs="Arial"/>
        </w:rPr>
        <w:t xml:space="preserve"> al primer semestre del año 2023</w:t>
      </w:r>
      <w:r w:rsidRPr="009B01AB">
        <w:rPr>
          <w:rFonts w:ascii="Arial" w:hAnsi="Arial" w:cs="Arial"/>
        </w:rPr>
        <w:t>, que rendirá a la Comisión de Transparencia y Acceso a la Información Pública del Estado de Campeche e hizo mención que hasta la presente fecha este Instituto Electoral no ha reservado ningún expediente respecto a alguna solicitud de información.--------------------------------------------------------</w:t>
      </w:r>
    </w:p>
    <w:p w:rsidR="009B01AB" w:rsidRPr="009B01AB" w:rsidRDefault="009B01AB" w:rsidP="009B01AB">
      <w:pPr>
        <w:spacing w:after="0" w:line="240" w:lineRule="auto"/>
        <w:ind w:left="567" w:right="426"/>
        <w:jc w:val="both"/>
        <w:rPr>
          <w:rFonts w:ascii="Arial" w:hAnsi="Arial" w:cs="Arial"/>
        </w:rPr>
      </w:pPr>
      <w:r w:rsidRPr="009B01AB">
        <w:rPr>
          <w:rFonts w:ascii="Arial" w:hAnsi="Arial" w:cs="Arial"/>
        </w:rPr>
        <w:t xml:space="preserve">Finalmente como </w:t>
      </w:r>
      <w:r w:rsidRPr="009B01AB">
        <w:rPr>
          <w:rFonts w:ascii="Arial" w:hAnsi="Arial" w:cs="Arial"/>
          <w:b/>
        </w:rPr>
        <w:t>PUNTO NÚMERO SEIS</w:t>
      </w:r>
      <w:r w:rsidRPr="009B01AB">
        <w:rPr>
          <w:rFonts w:ascii="Arial" w:hAnsi="Arial" w:cs="Arial"/>
        </w:rPr>
        <w:t xml:space="preserve"> del orden del día, se declaró clausurada la sesión, siendo las </w:t>
      </w:r>
      <w:r>
        <w:rPr>
          <w:rFonts w:ascii="Arial" w:hAnsi="Arial" w:cs="Arial"/>
        </w:rPr>
        <w:t>12</w:t>
      </w:r>
      <w:r w:rsidRPr="009B01AB">
        <w:rPr>
          <w:rFonts w:ascii="Arial" w:hAnsi="Arial" w:cs="Arial"/>
        </w:rPr>
        <w:t>:</w:t>
      </w:r>
      <w:r>
        <w:rPr>
          <w:rFonts w:ascii="Arial" w:hAnsi="Arial" w:cs="Arial"/>
        </w:rPr>
        <w:t>25</w:t>
      </w:r>
      <w:r w:rsidRPr="009B01AB">
        <w:rPr>
          <w:rFonts w:ascii="Arial" w:hAnsi="Arial" w:cs="Arial"/>
        </w:rPr>
        <w:t xml:space="preserve"> </w:t>
      </w:r>
      <w:r>
        <w:rPr>
          <w:rFonts w:ascii="Arial" w:hAnsi="Arial" w:cs="Arial"/>
        </w:rPr>
        <w:t>horas (doce horas con veinticinco</w:t>
      </w:r>
      <w:r w:rsidRPr="009B01AB">
        <w:rPr>
          <w:rFonts w:ascii="Arial" w:hAnsi="Arial" w:cs="Arial"/>
        </w:rPr>
        <w:t xml:space="preserve"> minutos) del mismo día de su inicio </w:t>
      </w:r>
      <w:r>
        <w:rPr>
          <w:rFonts w:ascii="Arial" w:hAnsi="Arial" w:cs="Arial"/>
        </w:rPr>
        <w:t>2</w:t>
      </w:r>
      <w:r w:rsidR="007928C6">
        <w:rPr>
          <w:rFonts w:ascii="Arial" w:hAnsi="Arial" w:cs="Arial"/>
        </w:rPr>
        <w:t>5</w:t>
      </w:r>
      <w:r>
        <w:rPr>
          <w:rFonts w:ascii="Arial" w:hAnsi="Arial" w:cs="Arial"/>
        </w:rPr>
        <w:t xml:space="preserve"> de julio del año 2023</w:t>
      </w:r>
      <w:r w:rsidRPr="009B01AB">
        <w:rPr>
          <w:rFonts w:ascii="Arial" w:hAnsi="Arial" w:cs="Arial"/>
        </w:rPr>
        <w:t>, firmando al calce los que en ella intervinieron.</w:t>
      </w:r>
    </w:p>
    <w:p w:rsidR="009B01AB" w:rsidRPr="00A8547B" w:rsidRDefault="009B01AB" w:rsidP="009B01AB">
      <w:pPr>
        <w:spacing w:after="0"/>
        <w:ind w:left="426" w:right="360"/>
        <w:jc w:val="both"/>
        <w:rPr>
          <w:rFonts w:ascii="Arial" w:hAnsi="Arial" w:cs="Arial"/>
          <w:sz w:val="24"/>
          <w:szCs w:val="24"/>
        </w:rPr>
      </w:pPr>
    </w:p>
    <w:p w:rsidR="009B01AB" w:rsidRPr="00A8547B" w:rsidRDefault="009B01AB" w:rsidP="009B01AB">
      <w:pPr>
        <w:tabs>
          <w:tab w:val="left" w:pos="4695"/>
        </w:tabs>
        <w:ind w:left="426" w:right="360"/>
        <w:jc w:val="center"/>
        <w:rPr>
          <w:rFonts w:ascii="Arial" w:hAnsi="Arial" w:cs="Arial"/>
          <w:b/>
          <w:sz w:val="20"/>
          <w:szCs w:val="20"/>
        </w:rPr>
      </w:pPr>
      <w:r w:rsidRPr="00A8547B">
        <w:rPr>
          <w:rFonts w:ascii="Arial" w:hAnsi="Arial" w:cs="Arial"/>
          <w:b/>
          <w:sz w:val="20"/>
          <w:szCs w:val="20"/>
        </w:rPr>
        <w:t>COMITÉ DE TRANSPARENCIA</w:t>
      </w:r>
    </w:p>
    <w:tbl>
      <w:tblPr>
        <w:tblpPr w:leftFromText="141" w:rightFromText="141" w:vertAnchor="text" w:horzAnchor="margin" w:tblpXSpec="center" w:tblpY="378"/>
        <w:tblW w:w="9476" w:type="dxa"/>
        <w:tblLook w:val="01E0"/>
      </w:tblPr>
      <w:tblGrid>
        <w:gridCol w:w="4469"/>
        <w:gridCol w:w="5007"/>
      </w:tblGrid>
      <w:tr w:rsidR="009B01AB" w:rsidRPr="00A8547B" w:rsidTr="00EC3754">
        <w:trPr>
          <w:trHeight w:val="16"/>
        </w:trPr>
        <w:tc>
          <w:tcPr>
            <w:tcW w:w="9476" w:type="dxa"/>
            <w:gridSpan w:val="2"/>
          </w:tcPr>
          <w:p w:rsidR="009B01AB" w:rsidRPr="00A8547B" w:rsidRDefault="009B01AB" w:rsidP="00EC3754">
            <w:pPr>
              <w:ind w:left="426" w:right="360"/>
              <w:contextualSpacing/>
              <w:jc w:val="center"/>
              <w:rPr>
                <w:rStyle w:val="Textoennegrita"/>
                <w:rFonts w:ascii="Arial" w:hAnsi="Arial" w:cs="Arial"/>
                <w:sz w:val="20"/>
                <w:szCs w:val="20"/>
              </w:rPr>
            </w:pPr>
            <w:r w:rsidRPr="00A8547B">
              <w:rPr>
                <w:rStyle w:val="Textoennegrita"/>
                <w:rFonts w:ascii="Arial" w:hAnsi="Arial" w:cs="Arial"/>
                <w:sz w:val="20"/>
                <w:szCs w:val="20"/>
              </w:rPr>
              <w:t>___________________</w:t>
            </w:r>
            <w:r>
              <w:rPr>
                <w:rStyle w:val="Textoennegrita"/>
                <w:rFonts w:ascii="Arial" w:hAnsi="Arial" w:cs="Arial"/>
                <w:sz w:val="20"/>
                <w:szCs w:val="20"/>
              </w:rPr>
              <w:t>____________________</w:t>
            </w:r>
          </w:p>
          <w:p w:rsidR="009B01AB" w:rsidRPr="00A8547B" w:rsidRDefault="009B01AB" w:rsidP="00EC3754">
            <w:pPr>
              <w:spacing w:line="240" w:lineRule="auto"/>
              <w:ind w:left="426" w:right="360"/>
              <w:contextualSpacing/>
              <w:jc w:val="center"/>
              <w:rPr>
                <w:rStyle w:val="Textoennegrita"/>
                <w:rFonts w:ascii="Arial" w:hAnsi="Arial" w:cs="Arial"/>
                <w:sz w:val="20"/>
                <w:szCs w:val="20"/>
                <w:shd w:val="clear" w:color="auto" w:fill="FFFFFF"/>
              </w:rPr>
            </w:pPr>
            <w:r w:rsidRPr="00A8547B">
              <w:rPr>
                <w:rStyle w:val="Textoennegrita"/>
                <w:rFonts w:ascii="Arial" w:hAnsi="Arial" w:cs="Arial"/>
                <w:sz w:val="20"/>
                <w:szCs w:val="20"/>
                <w:shd w:val="clear" w:color="auto" w:fill="FFFFFF"/>
              </w:rPr>
              <w:t>MTRA.  NADINE ABIGAÍL MOGUEL CEBALLOS,</w:t>
            </w:r>
          </w:p>
          <w:p w:rsidR="009B01AB" w:rsidRPr="00A8547B" w:rsidRDefault="009B01AB" w:rsidP="00EC3754">
            <w:pPr>
              <w:spacing w:line="240" w:lineRule="auto"/>
              <w:ind w:left="426" w:right="360"/>
              <w:contextualSpacing/>
              <w:jc w:val="center"/>
              <w:rPr>
                <w:rFonts w:ascii="Arial" w:hAnsi="Arial" w:cs="Arial"/>
                <w:b/>
                <w:sz w:val="20"/>
                <w:szCs w:val="20"/>
              </w:rPr>
            </w:pPr>
            <w:r w:rsidRPr="00A8547B">
              <w:rPr>
                <w:rFonts w:ascii="Arial" w:hAnsi="Arial" w:cs="Arial"/>
                <w:b/>
                <w:sz w:val="20"/>
                <w:szCs w:val="20"/>
              </w:rPr>
              <w:t>CONSEJERA ELECTORAL Y PRESIDENTA DEL COMITÉ.</w:t>
            </w:r>
          </w:p>
          <w:p w:rsidR="009B01AB" w:rsidRPr="00A8547B" w:rsidRDefault="009B01AB" w:rsidP="00EC3754">
            <w:pPr>
              <w:spacing w:line="240" w:lineRule="auto"/>
              <w:ind w:left="426" w:right="360"/>
              <w:contextualSpacing/>
              <w:jc w:val="center"/>
              <w:rPr>
                <w:rFonts w:ascii="Arial" w:hAnsi="Arial" w:cs="Arial"/>
                <w:b/>
                <w:sz w:val="20"/>
                <w:szCs w:val="20"/>
              </w:rPr>
            </w:pPr>
          </w:p>
          <w:p w:rsidR="009B01AB" w:rsidRPr="00A8547B" w:rsidRDefault="009B01AB" w:rsidP="00EC3754">
            <w:pPr>
              <w:spacing w:line="240" w:lineRule="auto"/>
              <w:ind w:left="426" w:right="360"/>
              <w:contextualSpacing/>
              <w:jc w:val="center"/>
              <w:rPr>
                <w:rFonts w:ascii="Arial" w:hAnsi="Arial" w:cs="Arial"/>
                <w:sz w:val="20"/>
                <w:szCs w:val="20"/>
              </w:rPr>
            </w:pPr>
          </w:p>
          <w:p w:rsidR="009B01AB" w:rsidRPr="00A8547B" w:rsidRDefault="009B01AB" w:rsidP="00EC3754">
            <w:pPr>
              <w:ind w:left="426" w:right="360"/>
              <w:contextualSpacing/>
              <w:jc w:val="center"/>
              <w:rPr>
                <w:rFonts w:ascii="Arial" w:hAnsi="Arial" w:cs="Arial"/>
                <w:b/>
                <w:bCs/>
                <w:sz w:val="20"/>
                <w:szCs w:val="20"/>
              </w:rPr>
            </w:pPr>
          </w:p>
        </w:tc>
      </w:tr>
      <w:tr w:rsidR="009B01AB" w:rsidRPr="00A8547B" w:rsidTr="00EC3754">
        <w:trPr>
          <w:trHeight w:val="16"/>
        </w:trPr>
        <w:tc>
          <w:tcPr>
            <w:tcW w:w="4919" w:type="dxa"/>
          </w:tcPr>
          <w:p w:rsidR="009B01AB" w:rsidRPr="00A8547B" w:rsidRDefault="009B01AB" w:rsidP="00EC3754">
            <w:pPr>
              <w:ind w:left="426" w:right="360"/>
              <w:contextualSpacing/>
              <w:rPr>
                <w:rStyle w:val="Textoennegrita"/>
                <w:rFonts w:ascii="Arial" w:hAnsi="Arial" w:cs="Arial"/>
                <w:sz w:val="20"/>
                <w:szCs w:val="20"/>
              </w:rPr>
            </w:pPr>
            <w:r w:rsidRPr="00A8547B">
              <w:rPr>
                <w:rStyle w:val="Textoennegrita"/>
                <w:rFonts w:ascii="Arial" w:hAnsi="Arial" w:cs="Arial"/>
                <w:sz w:val="20"/>
                <w:szCs w:val="20"/>
              </w:rPr>
              <w:t>_____</w:t>
            </w:r>
            <w:r>
              <w:rPr>
                <w:rStyle w:val="Textoennegrita"/>
                <w:rFonts w:ascii="Arial" w:hAnsi="Arial" w:cs="Arial"/>
                <w:sz w:val="20"/>
                <w:szCs w:val="20"/>
              </w:rPr>
              <w:t>__________________________</w:t>
            </w:r>
          </w:p>
          <w:p w:rsidR="009B01AB" w:rsidRPr="00A8547B" w:rsidRDefault="009B01AB" w:rsidP="00EC3754">
            <w:pPr>
              <w:spacing w:after="0"/>
              <w:ind w:left="426" w:right="360"/>
              <w:contextualSpacing/>
              <w:jc w:val="center"/>
              <w:rPr>
                <w:rFonts w:ascii="Arial" w:hAnsi="Arial" w:cs="Arial"/>
                <w:sz w:val="20"/>
                <w:szCs w:val="20"/>
              </w:rPr>
            </w:pPr>
            <w:r w:rsidRPr="00A8547B">
              <w:rPr>
                <w:rStyle w:val="Textoennegrita"/>
                <w:rFonts w:ascii="Arial" w:hAnsi="Arial" w:cs="Arial"/>
                <w:sz w:val="20"/>
                <w:szCs w:val="20"/>
                <w:shd w:val="clear" w:color="auto" w:fill="FFFFFF"/>
              </w:rPr>
              <w:t>MTRO. ABNER RONCES MEX,</w:t>
            </w:r>
          </w:p>
          <w:p w:rsidR="009B01AB" w:rsidRPr="00A8547B" w:rsidRDefault="009B01AB" w:rsidP="00EC3754">
            <w:pPr>
              <w:spacing w:after="0"/>
              <w:ind w:left="426" w:right="360"/>
              <w:contextualSpacing/>
              <w:jc w:val="center"/>
              <w:rPr>
                <w:rFonts w:ascii="Arial" w:hAnsi="Arial" w:cs="Arial"/>
                <w:b/>
                <w:bCs/>
                <w:sz w:val="20"/>
                <w:szCs w:val="20"/>
              </w:rPr>
            </w:pPr>
            <w:r w:rsidRPr="00A8547B">
              <w:rPr>
                <w:rStyle w:val="Textoennegrita"/>
                <w:rFonts w:ascii="Arial" w:hAnsi="Arial" w:cs="Arial"/>
                <w:sz w:val="20"/>
                <w:szCs w:val="20"/>
                <w:shd w:val="clear" w:color="auto" w:fill="FFFFFF"/>
              </w:rPr>
              <w:t>CONSEJERO ELECTORAL.</w:t>
            </w:r>
          </w:p>
        </w:tc>
        <w:tc>
          <w:tcPr>
            <w:tcW w:w="4557" w:type="dxa"/>
          </w:tcPr>
          <w:p w:rsidR="009B01AB" w:rsidRPr="00A8547B" w:rsidRDefault="009B01AB" w:rsidP="00EC3754">
            <w:pPr>
              <w:ind w:left="426" w:right="360"/>
              <w:contextualSpacing/>
              <w:rPr>
                <w:rStyle w:val="Textoennegrita"/>
                <w:rFonts w:ascii="Arial" w:hAnsi="Arial" w:cs="Arial"/>
                <w:sz w:val="20"/>
                <w:szCs w:val="20"/>
                <w:lang w:val="en-US"/>
              </w:rPr>
            </w:pPr>
            <w:r w:rsidRPr="00A8547B">
              <w:rPr>
                <w:rStyle w:val="Textoennegrita"/>
                <w:rFonts w:ascii="Arial" w:hAnsi="Arial" w:cs="Arial"/>
                <w:sz w:val="20"/>
                <w:szCs w:val="20"/>
                <w:lang w:val="en-US"/>
              </w:rPr>
              <w:t>________________</w:t>
            </w:r>
            <w:r>
              <w:rPr>
                <w:rStyle w:val="Textoennegrita"/>
                <w:rFonts w:ascii="Arial" w:hAnsi="Arial" w:cs="Arial"/>
                <w:sz w:val="20"/>
                <w:szCs w:val="20"/>
                <w:lang w:val="en-US"/>
              </w:rPr>
              <w:t>____________________</w:t>
            </w:r>
          </w:p>
          <w:p w:rsidR="009B01AB" w:rsidRPr="00A8547B" w:rsidRDefault="009B01AB" w:rsidP="00EC3754">
            <w:pPr>
              <w:tabs>
                <w:tab w:val="left" w:pos="436"/>
              </w:tabs>
              <w:spacing w:after="0" w:line="240" w:lineRule="auto"/>
              <w:ind w:right="360"/>
              <w:rPr>
                <w:rStyle w:val="Textoennegrita"/>
                <w:rFonts w:ascii="Arial" w:hAnsi="Arial" w:cs="Arial"/>
                <w:sz w:val="20"/>
                <w:szCs w:val="20"/>
                <w:shd w:val="clear" w:color="auto" w:fill="FFFFFF"/>
                <w:lang w:val="en-US"/>
              </w:rPr>
            </w:pPr>
            <w:r w:rsidRPr="00A8547B">
              <w:rPr>
                <w:rStyle w:val="Textoennegrita"/>
                <w:rFonts w:ascii="Arial" w:hAnsi="Arial" w:cs="Arial"/>
                <w:sz w:val="20"/>
                <w:szCs w:val="20"/>
                <w:shd w:val="clear" w:color="auto" w:fill="FFFFFF"/>
                <w:lang w:val="en-US"/>
              </w:rPr>
              <w:t xml:space="preserve">         LIC. DANNY ALBERTO GÓNGORA MOO,</w:t>
            </w:r>
          </w:p>
          <w:p w:rsidR="009B01AB" w:rsidRPr="00A8547B" w:rsidRDefault="009B01AB" w:rsidP="00EC3754">
            <w:pPr>
              <w:spacing w:after="0" w:line="240" w:lineRule="auto"/>
              <w:ind w:left="426" w:right="360"/>
              <w:jc w:val="center"/>
              <w:rPr>
                <w:rStyle w:val="Textoennegrita"/>
                <w:rFonts w:ascii="Arial" w:hAnsi="Arial" w:cs="Arial"/>
                <w:sz w:val="20"/>
                <w:szCs w:val="20"/>
                <w:shd w:val="clear" w:color="auto" w:fill="FFFFFF"/>
              </w:rPr>
            </w:pPr>
            <w:r w:rsidRPr="00A8547B">
              <w:rPr>
                <w:rStyle w:val="Textoennegrita"/>
                <w:rFonts w:ascii="Arial" w:hAnsi="Arial" w:cs="Arial"/>
                <w:sz w:val="20"/>
                <w:szCs w:val="20"/>
                <w:shd w:val="clear" w:color="auto" w:fill="FFFFFF"/>
              </w:rPr>
              <w:t>CONSEJERO ELECTORAL.</w:t>
            </w:r>
          </w:p>
          <w:p w:rsidR="009B01AB" w:rsidRPr="00A8547B" w:rsidRDefault="009B01AB" w:rsidP="00EC3754">
            <w:pPr>
              <w:spacing w:after="0" w:line="240" w:lineRule="auto"/>
              <w:ind w:left="426" w:right="360"/>
              <w:jc w:val="center"/>
              <w:rPr>
                <w:rFonts w:ascii="Arial" w:hAnsi="Arial" w:cs="Arial"/>
                <w:sz w:val="20"/>
                <w:szCs w:val="20"/>
              </w:rPr>
            </w:pPr>
          </w:p>
          <w:p w:rsidR="009B01AB" w:rsidRPr="00A8547B" w:rsidRDefault="009B01AB" w:rsidP="00EC3754">
            <w:pPr>
              <w:spacing w:after="0" w:line="240" w:lineRule="auto"/>
              <w:ind w:left="426" w:right="360"/>
              <w:jc w:val="center"/>
              <w:rPr>
                <w:rFonts w:ascii="Arial" w:hAnsi="Arial" w:cs="Arial"/>
                <w:sz w:val="20"/>
                <w:szCs w:val="20"/>
              </w:rPr>
            </w:pPr>
          </w:p>
          <w:p w:rsidR="009B01AB" w:rsidRPr="00A8547B" w:rsidRDefault="009B01AB" w:rsidP="00EC3754">
            <w:pPr>
              <w:spacing w:after="0" w:line="240" w:lineRule="auto"/>
              <w:ind w:left="426" w:right="360"/>
              <w:jc w:val="center"/>
              <w:rPr>
                <w:rFonts w:ascii="Arial" w:hAnsi="Arial" w:cs="Arial"/>
                <w:sz w:val="20"/>
                <w:szCs w:val="20"/>
              </w:rPr>
            </w:pPr>
          </w:p>
        </w:tc>
      </w:tr>
      <w:tr w:rsidR="009B01AB" w:rsidRPr="00A8547B" w:rsidTr="00EC3754">
        <w:trPr>
          <w:trHeight w:val="16"/>
        </w:trPr>
        <w:tc>
          <w:tcPr>
            <w:tcW w:w="9476" w:type="dxa"/>
            <w:gridSpan w:val="2"/>
          </w:tcPr>
          <w:p w:rsidR="009B01AB" w:rsidRPr="00A8547B" w:rsidRDefault="009B01AB" w:rsidP="00EC3754">
            <w:pPr>
              <w:ind w:left="426" w:right="360"/>
              <w:contextualSpacing/>
              <w:rPr>
                <w:rStyle w:val="Textoennegrita"/>
                <w:rFonts w:ascii="Arial" w:hAnsi="Arial" w:cs="Arial"/>
                <w:sz w:val="20"/>
                <w:szCs w:val="20"/>
              </w:rPr>
            </w:pPr>
            <w:r w:rsidRPr="00A8547B">
              <w:rPr>
                <w:rStyle w:val="Textoennegrita"/>
                <w:rFonts w:ascii="Arial" w:hAnsi="Arial" w:cs="Arial"/>
                <w:sz w:val="20"/>
                <w:szCs w:val="20"/>
              </w:rPr>
              <w:t xml:space="preserve">  </w:t>
            </w:r>
            <w:r>
              <w:rPr>
                <w:rStyle w:val="Textoennegrita"/>
                <w:rFonts w:ascii="Arial" w:hAnsi="Arial" w:cs="Arial"/>
                <w:sz w:val="20"/>
                <w:szCs w:val="20"/>
              </w:rPr>
              <w:t xml:space="preserve">                    _</w:t>
            </w:r>
            <w:r w:rsidRPr="00A8547B">
              <w:rPr>
                <w:rStyle w:val="Textoennegrita"/>
                <w:rFonts w:ascii="Arial" w:hAnsi="Arial" w:cs="Arial"/>
                <w:sz w:val="20"/>
                <w:szCs w:val="20"/>
              </w:rPr>
              <w:t>__________________________________</w:t>
            </w:r>
            <w:r>
              <w:rPr>
                <w:rStyle w:val="Textoennegrita"/>
                <w:rFonts w:ascii="Arial" w:hAnsi="Arial" w:cs="Arial"/>
                <w:sz w:val="20"/>
                <w:szCs w:val="20"/>
              </w:rPr>
              <w:t>_______________</w:t>
            </w:r>
          </w:p>
          <w:p w:rsidR="009B01AB" w:rsidRPr="00A8547B" w:rsidRDefault="009B01AB" w:rsidP="00EC3754">
            <w:pPr>
              <w:spacing w:after="0"/>
              <w:ind w:left="426" w:right="360"/>
              <w:jc w:val="center"/>
              <w:rPr>
                <w:rFonts w:ascii="Arial" w:hAnsi="Arial" w:cs="Arial"/>
                <w:sz w:val="20"/>
                <w:szCs w:val="20"/>
              </w:rPr>
            </w:pPr>
            <w:r w:rsidRPr="00A8547B">
              <w:rPr>
                <w:rFonts w:ascii="Arial" w:hAnsi="Arial" w:cs="Arial"/>
                <w:b/>
                <w:sz w:val="20"/>
                <w:szCs w:val="20"/>
              </w:rPr>
              <w:t xml:space="preserve"> LIC. MAURICIO EDUARDO BERZUNZA ESPÍNOLA,</w:t>
            </w:r>
          </w:p>
          <w:p w:rsidR="009B01AB" w:rsidRPr="00A8547B" w:rsidRDefault="009B01AB" w:rsidP="00EC3754">
            <w:pPr>
              <w:spacing w:after="0"/>
              <w:ind w:left="426" w:right="360"/>
              <w:contextualSpacing/>
              <w:jc w:val="center"/>
              <w:rPr>
                <w:rStyle w:val="Textoennegrita"/>
                <w:rFonts w:ascii="Arial" w:hAnsi="Arial" w:cs="Arial"/>
                <w:bCs w:val="0"/>
                <w:sz w:val="20"/>
                <w:szCs w:val="20"/>
              </w:rPr>
            </w:pPr>
            <w:r w:rsidRPr="00A8547B">
              <w:rPr>
                <w:rFonts w:ascii="Arial" w:hAnsi="Arial" w:cs="Arial"/>
                <w:b/>
                <w:sz w:val="20"/>
                <w:szCs w:val="20"/>
              </w:rPr>
              <w:t>SECRETARIO TÉCNICO DEL COMITÉ DE TRANSPARENCIA.</w:t>
            </w:r>
          </w:p>
        </w:tc>
      </w:tr>
    </w:tbl>
    <w:p w:rsidR="009B01AB" w:rsidRPr="00A8547B" w:rsidRDefault="009B01AB" w:rsidP="009B01AB">
      <w:pPr>
        <w:ind w:left="426" w:right="360"/>
        <w:rPr>
          <w:rFonts w:ascii="Arial" w:hAnsi="Arial" w:cs="Arial"/>
          <w:sz w:val="24"/>
          <w:szCs w:val="24"/>
        </w:rPr>
      </w:pPr>
    </w:p>
    <w:p w:rsidR="009B01AB" w:rsidRPr="00A8547B" w:rsidRDefault="009B01AB" w:rsidP="009B01AB">
      <w:pPr>
        <w:rPr>
          <w:rFonts w:ascii="Arial" w:hAnsi="Arial" w:cs="Arial"/>
          <w:sz w:val="24"/>
          <w:szCs w:val="24"/>
        </w:rPr>
      </w:pPr>
    </w:p>
    <w:p w:rsidR="009B01AB" w:rsidRPr="00A8547B" w:rsidRDefault="009B01AB" w:rsidP="009B01AB">
      <w:pPr>
        <w:rPr>
          <w:rFonts w:ascii="Arial" w:hAnsi="Arial" w:cs="Arial"/>
          <w:sz w:val="24"/>
          <w:szCs w:val="24"/>
        </w:rPr>
      </w:pPr>
    </w:p>
    <w:p w:rsidR="009B01AB" w:rsidRDefault="009B01AB" w:rsidP="009B01AB"/>
    <w:p w:rsidR="009B01AB" w:rsidRDefault="009B01AB" w:rsidP="009B01AB"/>
    <w:p w:rsidR="009B01AB" w:rsidRDefault="009B01AB" w:rsidP="009B01AB"/>
    <w:p w:rsidR="008F4563" w:rsidRDefault="008F4563"/>
    <w:sectPr w:rsidR="008F4563" w:rsidSect="004B1532">
      <w:headerReference w:type="default" r:id="rId4"/>
      <w:footerReference w:type="default" r:id="rId5"/>
      <w:pgSz w:w="12240" w:h="15840" w:code="1"/>
      <w:pgMar w:top="1843" w:right="474" w:bottom="1418" w:left="567"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Futura Lt BT">
    <w:altName w:val="Century Gothic"/>
    <w:charset w:val="00"/>
    <w:family w:val="swiss"/>
    <w:pitch w:val="variable"/>
    <w:sig w:usb0="80000867" w:usb1="00000000" w:usb2="00000000" w:usb3="00000000" w:csb0="000001FB"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0898" w:rsidRPr="00EB18A1" w:rsidRDefault="00B82A9C" w:rsidP="00EB18A1">
    <w:pPr>
      <w:pStyle w:val="Piedepgina"/>
      <w:tabs>
        <w:tab w:val="clear" w:pos="8838"/>
        <w:tab w:val="left" w:pos="8505"/>
      </w:tabs>
      <w:jc w:val="center"/>
      <w:rPr>
        <w:rFonts w:ascii="Segoe UI" w:hAnsi="Segoe UI" w:cs="Segoe UI"/>
        <w:sz w:val="16"/>
        <w:szCs w:val="16"/>
      </w:rPr>
    </w:pPr>
    <w:r>
      <w:rPr>
        <w:rFonts w:ascii="Segoe UI" w:hAnsi="Segoe UI" w:cs="Segoe UI"/>
        <w:sz w:val="16"/>
        <w:szCs w:val="16"/>
      </w:rPr>
      <w:tab/>
    </w:r>
    <w:r>
      <w:rPr>
        <w:rFonts w:ascii="Segoe UI" w:hAnsi="Segoe UI" w:cs="Segoe UI"/>
        <w:sz w:val="16"/>
        <w:szCs w:val="16"/>
      </w:rPr>
      <w:tab/>
    </w:r>
    <w:r>
      <w:rPr>
        <w:rFonts w:ascii="Segoe UI" w:hAnsi="Segoe UI" w:cs="Segoe UI"/>
        <w:sz w:val="16"/>
        <w:szCs w:val="16"/>
      </w:rPr>
      <w:tab/>
    </w:r>
    <w:r w:rsidRPr="00EB18A1">
      <w:rPr>
        <w:rFonts w:ascii="Segoe UI" w:hAnsi="Segoe UI" w:cs="Segoe UI"/>
        <w:sz w:val="16"/>
        <w:szCs w:val="16"/>
      </w:rPr>
      <w:t xml:space="preserve">Pág. </w:t>
    </w:r>
    <w:r w:rsidRPr="00EB18A1">
      <w:rPr>
        <w:rFonts w:ascii="Segoe UI" w:hAnsi="Segoe UI" w:cs="Segoe UI"/>
        <w:sz w:val="16"/>
        <w:szCs w:val="16"/>
      </w:rPr>
      <w:fldChar w:fldCharType="begin"/>
    </w:r>
    <w:r w:rsidRPr="00EB18A1">
      <w:rPr>
        <w:rFonts w:ascii="Segoe UI" w:hAnsi="Segoe UI" w:cs="Segoe UI"/>
        <w:sz w:val="16"/>
        <w:szCs w:val="16"/>
      </w:rPr>
      <w:instrText xml:space="preserve"> PAGE   \* MERGEFORMAT </w:instrText>
    </w:r>
    <w:r w:rsidRPr="00EB18A1">
      <w:rPr>
        <w:rFonts w:ascii="Segoe UI" w:hAnsi="Segoe UI" w:cs="Segoe UI"/>
        <w:sz w:val="16"/>
        <w:szCs w:val="16"/>
      </w:rPr>
      <w:fldChar w:fldCharType="separate"/>
    </w:r>
    <w:r>
      <w:rPr>
        <w:rFonts w:ascii="Segoe UI" w:hAnsi="Segoe UI" w:cs="Segoe UI"/>
        <w:noProof/>
        <w:sz w:val="16"/>
        <w:szCs w:val="16"/>
      </w:rPr>
      <w:t>1</w:t>
    </w:r>
    <w:r w:rsidRPr="00EB18A1">
      <w:rPr>
        <w:rFonts w:ascii="Segoe UI" w:hAnsi="Segoe UI" w:cs="Segoe UI"/>
        <w:sz w:val="16"/>
        <w:szCs w:val="16"/>
      </w:rPr>
      <w:fldChar w:fldCharType="end"/>
    </w:r>
    <w:r>
      <w:rPr>
        <w:rFonts w:ascii="Segoe UI" w:hAnsi="Segoe UI" w:cs="Segoe UI"/>
        <w:sz w:val="16"/>
        <w:szCs w:val="16"/>
      </w:rPr>
      <w:t xml:space="preserve"> de </w:t>
    </w:r>
    <w:fldSimple w:instr=" NUMPAGES   \* MERGEFORMAT ">
      <w:r w:rsidRPr="00B82A9C">
        <w:rPr>
          <w:rFonts w:ascii="Segoe UI" w:hAnsi="Segoe UI" w:cs="Segoe UI"/>
          <w:noProof/>
          <w:sz w:val="16"/>
          <w:szCs w:val="16"/>
        </w:rPr>
        <w:t>2</w:t>
      </w:r>
    </w:fldSimple>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0033" w:rsidRDefault="00B82A9C" w:rsidP="00D00033">
    <w:pPr>
      <w:pStyle w:val="Encabezado"/>
      <w:tabs>
        <w:tab w:val="clear" w:pos="8838"/>
      </w:tabs>
      <w:ind w:left="851" w:right="709"/>
      <w:jc w:val="center"/>
      <w:rPr>
        <w:rFonts w:ascii="Segoe UI" w:hAnsi="Segoe UI" w:cs="Segoe UI"/>
        <w:b/>
        <w:sz w:val="25"/>
        <w:szCs w:val="25"/>
      </w:rPr>
    </w:pPr>
    <w:r w:rsidRPr="003B5923">
      <w:rPr>
        <w:rFonts w:ascii="Segoe UI" w:hAnsi="Segoe UI" w:cs="Segoe UI"/>
        <w:b/>
        <w:noProof/>
        <w:sz w:val="16"/>
        <w:szCs w:val="16"/>
        <w:u w:val="single"/>
        <w:lang w:val="es-ES" w:eastAsia="en-US"/>
      </w:rPr>
      <w:pict>
        <v:shapetype id="_x0000_t202" coordsize="21600,21600" o:spt="202" path="m,l,21600r21600,l21600,xe">
          <v:stroke joinstyle="miter"/>
          <v:path gradientshapeok="t" o:connecttype="rect"/>
        </v:shapetype>
        <v:shape id="_x0000_s1025" type="#_x0000_t202" style="position:absolute;left:0;text-align:left;margin-left:453.2pt;margin-top:-7.45pt;width:99.9pt;height:55.95pt;z-index:251661312;mso-width-relative:margin;mso-height-relative:margin" stroked="f">
          <v:textbox style="mso-next-textbox:#_x0000_s1025">
            <w:txbxContent>
              <w:p w:rsidR="00D00033" w:rsidRDefault="00B82A9C" w:rsidP="00D00033">
                <w:pPr>
                  <w:rPr>
                    <w:lang w:val="es-ES"/>
                  </w:rPr>
                </w:pPr>
                <w:r>
                  <w:rPr>
                    <w:noProof/>
                  </w:rPr>
                  <w:drawing>
                    <wp:inline distT="0" distB="0" distL="0" distR="0">
                      <wp:extent cx="1075055" cy="534035"/>
                      <wp:effectExtent l="19050" t="0" r="0" b="0"/>
                      <wp:docPr id="6"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1"/>
                              <a:srcRect/>
                              <a:stretch>
                                <a:fillRect/>
                              </a:stretch>
                            </pic:blipFill>
                            <pic:spPr bwMode="auto">
                              <a:xfrm>
                                <a:off x="0" y="0"/>
                                <a:ext cx="1075055" cy="534035"/>
                              </a:xfrm>
                              <a:prstGeom prst="rect">
                                <a:avLst/>
                              </a:prstGeom>
                              <a:noFill/>
                              <a:ln w="9525">
                                <a:noFill/>
                                <a:miter lim="800000"/>
                                <a:headEnd/>
                                <a:tailEnd/>
                              </a:ln>
                            </pic:spPr>
                          </pic:pic>
                        </a:graphicData>
                      </a:graphic>
                    </wp:inline>
                  </w:drawing>
                </w:r>
              </w:p>
            </w:txbxContent>
          </v:textbox>
        </v:shape>
      </w:pict>
    </w:r>
    <w:r>
      <w:rPr>
        <w:rFonts w:ascii="Segoe UI" w:hAnsi="Segoe UI" w:cs="Segoe UI"/>
        <w:b/>
        <w:noProof/>
        <w:sz w:val="16"/>
        <w:szCs w:val="16"/>
        <w:u w:val="single"/>
      </w:rPr>
      <w:drawing>
        <wp:anchor distT="0" distB="0" distL="114300" distR="114300" simplePos="0" relativeHeight="251660288" behindDoc="1" locked="0" layoutInCell="1" allowOverlap="1">
          <wp:simplePos x="0" y="0"/>
          <wp:positionH relativeFrom="column">
            <wp:posOffset>381635</wp:posOffset>
          </wp:positionH>
          <wp:positionV relativeFrom="paragraph">
            <wp:posOffset>-9525</wp:posOffset>
          </wp:positionV>
          <wp:extent cx="457200" cy="577850"/>
          <wp:effectExtent l="19050" t="0" r="0" b="0"/>
          <wp:wrapNone/>
          <wp:docPr id="7" name="0 Imagen" descr="EscudoOficialCampech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EscudoOficialCampeche.png"/>
                  <pic:cNvPicPr>
                    <a:picLocks noChangeAspect="1" noChangeArrowheads="1"/>
                  </pic:cNvPicPr>
                </pic:nvPicPr>
                <pic:blipFill>
                  <a:blip r:embed="rId2"/>
                  <a:srcRect/>
                  <a:stretch>
                    <a:fillRect/>
                  </a:stretch>
                </pic:blipFill>
                <pic:spPr bwMode="auto">
                  <a:xfrm>
                    <a:off x="0" y="0"/>
                    <a:ext cx="457200" cy="577850"/>
                  </a:xfrm>
                  <a:prstGeom prst="rect">
                    <a:avLst/>
                  </a:prstGeom>
                  <a:noFill/>
                  <a:ln w="9525">
                    <a:noFill/>
                    <a:miter lim="800000"/>
                    <a:headEnd/>
                    <a:tailEnd/>
                  </a:ln>
                </pic:spPr>
              </pic:pic>
            </a:graphicData>
          </a:graphic>
        </wp:anchor>
      </w:drawing>
    </w:r>
    <w:r w:rsidRPr="00470DE5">
      <w:rPr>
        <w:rFonts w:ascii="Segoe UI" w:hAnsi="Segoe UI" w:cs="Segoe UI"/>
        <w:b/>
        <w:sz w:val="25"/>
        <w:szCs w:val="25"/>
      </w:rPr>
      <w:t xml:space="preserve">INSTITUTO </w:t>
    </w:r>
    <w:r w:rsidRPr="00470DE5">
      <w:rPr>
        <w:rFonts w:ascii="Segoe UI" w:hAnsi="Segoe UI" w:cs="Segoe UI"/>
        <w:b/>
        <w:sz w:val="25"/>
        <w:szCs w:val="25"/>
      </w:rPr>
      <w:t>ELECTORAL DEL ESTADO DE CAMPECHE</w:t>
    </w:r>
  </w:p>
  <w:p w:rsidR="00D00033" w:rsidRDefault="00B82A9C" w:rsidP="00D00033">
    <w:pPr>
      <w:pStyle w:val="Encabezado"/>
      <w:tabs>
        <w:tab w:val="clear" w:pos="4419"/>
        <w:tab w:val="clear" w:pos="8838"/>
      </w:tabs>
      <w:ind w:left="851" w:right="709"/>
      <w:jc w:val="center"/>
      <w:rPr>
        <w:rFonts w:ascii="Segoe UI" w:hAnsi="Segoe UI" w:cs="Segoe UI"/>
        <w:sz w:val="16"/>
        <w:szCs w:val="16"/>
      </w:rPr>
    </w:pPr>
  </w:p>
  <w:p w:rsidR="00D00033" w:rsidRDefault="00B82A9C" w:rsidP="00D00033">
    <w:pPr>
      <w:pStyle w:val="Encabezado"/>
      <w:tabs>
        <w:tab w:val="clear" w:pos="4419"/>
        <w:tab w:val="clear" w:pos="8838"/>
      </w:tabs>
      <w:ind w:left="851" w:right="709"/>
      <w:jc w:val="center"/>
      <w:rPr>
        <w:rFonts w:ascii="Segoe UI" w:hAnsi="Segoe UI" w:cs="Segoe UI"/>
        <w:sz w:val="16"/>
        <w:szCs w:val="16"/>
      </w:rPr>
    </w:pPr>
  </w:p>
  <w:p w:rsidR="00D00033" w:rsidRPr="00D2484D" w:rsidRDefault="00B82A9C" w:rsidP="00D00033">
    <w:pPr>
      <w:pStyle w:val="Encabezado"/>
      <w:tabs>
        <w:tab w:val="clear" w:pos="4419"/>
        <w:tab w:val="clear" w:pos="8838"/>
      </w:tabs>
      <w:ind w:right="709"/>
      <w:rPr>
        <w:rFonts w:ascii="Segoe UI" w:hAnsi="Segoe UI" w:cs="Segoe UI"/>
        <w:sz w:val="16"/>
        <w:szCs w:val="16"/>
      </w:rPr>
    </w:pPr>
    <w:r>
      <w:rPr>
        <w:rFonts w:ascii="Segoe UI" w:hAnsi="Segoe UI" w:cs="Segoe UI"/>
        <w:noProof/>
        <w:sz w:val="16"/>
        <w:szCs w:val="16"/>
      </w:rPr>
      <w:pict>
        <v:shapetype id="_x0000_t32" coordsize="21600,21600" o:spt="32" o:oned="t" path="m,l21600,21600e" filled="f">
          <v:path arrowok="t" fillok="f" o:connecttype="none"/>
          <o:lock v:ext="edit" shapetype="t"/>
        </v:shapetype>
        <v:shape id="_x0000_s1026" type="#_x0000_t32" style="position:absolute;margin-left:117.5pt;margin-top:5.9pt;width:335.7pt;height:0;z-index:251662336;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" adj="-9384,-1,-9384" strokecolor="#622423"/>
      </w:pict>
    </w:r>
  </w:p>
  <w:p w:rsidR="00D00033" w:rsidRDefault="00B82A9C" w:rsidP="00D00033">
    <w:pPr>
      <w:spacing w:after="0" w:line="240" w:lineRule="auto"/>
      <w:jc w:val="center"/>
      <w:rPr>
        <w:rFonts w:ascii="Futura Lt BT" w:hAnsi="Futura Lt BT"/>
        <w:b/>
        <w:color w:val="000000" w:themeColor="text1"/>
      </w:rPr>
    </w:pPr>
    <w:r>
      <w:rPr>
        <w:rFonts w:ascii="Futura Lt BT" w:hAnsi="Futura Lt BT"/>
        <w:b/>
        <w:color w:val="000000" w:themeColor="text1"/>
      </w:rPr>
      <w:t xml:space="preserve">Comité de Transparencia del </w:t>
    </w:r>
  </w:p>
  <w:p w:rsidR="00D00033" w:rsidRDefault="00B82A9C" w:rsidP="00D00033">
    <w:pPr>
      <w:spacing w:after="0" w:line="240" w:lineRule="auto"/>
      <w:jc w:val="center"/>
      <w:rPr>
        <w:rFonts w:ascii="Futura Lt BT" w:hAnsi="Futura Lt BT"/>
        <w:b/>
        <w:color w:val="000000" w:themeColor="text1"/>
      </w:rPr>
    </w:pPr>
    <w:r>
      <w:rPr>
        <w:rFonts w:ascii="Futura Lt BT" w:hAnsi="Futura Lt BT"/>
        <w:b/>
        <w:color w:val="000000" w:themeColor="text1"/>
      </w:rPr>
      <w:t>Instituto Electoral del Estado de Campeche</w:t>
    </w:r>
    <w:r w:rsidRPr="00A65A84">
      <w:rPr>
        <w:rFonts w:ascii="Futura Lt BT" w:hAnsi="Futura Lt BT"/>
        <w:b/>
        <w:color w:val="000000" w:themeColor="text1"/>
      </w:rPr>
      <w:t>.</w:t>
    </w:r>
  </w:p>
  <w:p w:rsidR="00250DAB" w:rsidRPr="00250DAB" w:rsidRDefault="00B82A9C" w:rsidP="00250DAB">
    <w:pPr>
      <w:spacing w:after="0" w:line="240" w:lineRule="auto"/>
      <w:jc w:val="center"/>
      <w:rPr>
        <w:rFonts w:ascii="Futura Lt BT" w:hAnsi="Futura Lt BT"/>
        <w:b/>
        <w:color w:val="000000" w:themeColor="text1"/>
      </w:rP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defaultTabStop w:val="708"/>
  <w:hyphenationZone w:val="425"/>
  <w:characterSpacingControl w:val="doNotCompress"/>
  <w:hdrShapeDefaults>
    <o:shapedefaults v:ext="edit" spidmax="2050"/>
    <o:shapelayout v:ext="edit">
      <o:idmap v:ext="edit" data="1"/>
      <o:rules v:ext="edit">
        <o:r id="V:Rule1" type="connector" idref="#_x0000_s1026"/>
      </o:rules>
    </o:shapelayout>
  </w:hdrShapeDefaults>
  <w:compat/>
  <w:rsids>
    <w:rsidRoot w:val="009B01AB"/>
    <w:rsid w:val="007928C6"/>
    <w:rsid w:val="008F4563"/>
    <w:rsid w:val="009B01AB"/>
    <w:rsid w:val="00B82A9C"/>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01AB"/>
    <w:rPr>
      <w:rFonts w:eastAsiaTheme="minorEastAsia"/>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B01A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B01AB"/>
    <w:rPr>
      <w:rFonts w:eastAsiaTheme="minorEastAsia"/>
      <w:lang w:eastAsia="es-MX"/>
    </w:rPr>
  </w:style>
  <w:style w:type="paragraph" w:styleId="Piedepgina">
    <w:name w:val="footer"/>
    <w:basedOn w:val="Normal"/>
    <w:link w:val="PiedepginaCar"/>
    <w:uiPriority w:val="99"/>
    <w:unhideWhenUsed/>
    <w:rsid w:val="009B01A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B01AB"/>
    <w:rPr>
      <w:rFonts w:eastAsiaTheme="minorEastAsia"/>
      <w:lang w:eastAsia="es-MX"/>
    </w:rPr>
  </w:style>
  <w:style w:type="character" w:customStyle="1" w:styleId="FontStyle17">
    <w:name w:val="Font Style17"/>
    <w:basedOn w:val="Fuentedeprrafopredeter"/>
    <w:uiPriority w:val="99"/>
    <w:rsid w:val="009B01AB"/>
    <w:rPr>
      <w:rFonts w:ascii="Times New Roman" w:hAnsi="Times New Roman" w:cs="Times New Roman"/>
      <w:sz w:val="22"/>
      <w:szCs w:val="22"/>
    </w:rPr>
  </w:style>
  <w:style w:type="character" w:styleId="Textoennegrita">
    <w:name w:val="Strong"/>
    <w:basedOn w:val="Fuentedeprrafopredeter"/>
    <w:uiPriority w:val="22"/>
    <w:qFormat/>
    <w:rsid w:val="009B01AB"/>
    <w:rPr>
      <w:b/>
      <w:bCs/>
    </w:rPr>
  </w:style>
  <w:style w:type="paragraph" w:styleId="Sinespaciado">
    <w:name w:val="No Spacing"/>
    <w:uiPriority w:val="1"/>
    <w:qFormat/>
    <w:rsid w:val="009B01AB"/>
    <w:pPr>
      <w:spacing w:after="0" w:line="240" w:lineRule="auto"/>
    </w:pPr>
    <w:rPr>
      <w:rFonts w:eastAsiaTheme="minorEastAsia"/>
      <w:lang w:eastAsia="es-MX"/>
    </w:rPr>
  </w:style>
  <w:style w:type="paragraph" w:styleId="Textodeglobo">
    <w:name w:val="Balloon Text"/>
    <w:basedOn w:val="Normal"/>
    <w:link w:val="TextodegloboCar"/>
    <w:uiPriority w:val="99"/>
    <w:semiHidden/>
    <w:unhideWhenUsed/>
    <w:rsid w:val="009B01A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B01AB"/>
    <w:rPr>
      <w:rFonts w:ascii="Tahoma" w:eastAsiaTheme="minorEastAsia" w:hAnsi="Tahoma" w:cs="Tahoma"/>
      <w:sz w:val="16"/>
      <w:szCs w:val="16"/>
      <w:lang w:eastAsia="es-MX"/>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footer" Target="footer1.xml"/><Relationship Id="rId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2</Pages>
  <Words>1086</Words>
  <Characters>5979</Characters>
  <Application>Microsoft Office Word</Application>
  <DocSecurity>0</DocSecurity>
  <Lines>49</Lines>
  <Paragraphs>14</Paragraphs>
  <ScaleCrop>false</ScaleCrop>
  <Company/>
  <LinksUpToDate>false</LinksUpToDate>
  <CharactersWithSpaces>7051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meberzun</dc:creator>
  <cp:lastModifiedBy>meberzun</cp:lastModifiedBy>
  <cp:revision>4</cp:revision>
  <cp:lastPrinted>2023-09-27T18:09:00Z</cp:lastPrinted>
  <dcterms:created xsi:type="dcterms:W3CDTF">2023-09-27T18:00:00Z</dcterms:created>
  <dcterms:modified xsi:type="dcterms:W3CDTF">2023-09-27T18:10:00Z</dcterms:modified>
</cp:coreProperties>
</file>