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2E66" w14:textId="4B69329B" w:rsidR="001204E1" w:rsidRDefault="001204E1" w:rsidP="001204E1">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MIN-IEEC-CT-03/2021</w:t>
      </w:r>
    </w:p>
    <w:p w14:paraId="7F6CB599" w14:textId="77777777" w:rsidR="001204E1" w:rsidRDefault="001204E1" w:rsidP="001204E1">
      <w:pPr>
        <w:spacing w:after="0" w:line="240" w:lineRule="atLeast"/>
        <w:jc w:val="center"/>
        <w:rPr>
          <w:rFonts w:ascii="Arial" w:hAnsi="Arial" w:cs="Arial"/>
          <w:b/>
          <w:szCs w:val="24"/>
        </w:rPr>
      </w:pPr>
      <w:r>
        <w:rPr>
          <w:rFonts w:ascii="Arial" w:hAnsi="Arial" w:cs="Arial"/>
          <w:b/>
          <w:szCs w:val="24"/>
        </w:rPr>
        <w:t>SESIÓN EXTRORDINARIA</w:t>
      </w:r>
    </w:p>
    <w:p w14:paraId="087FB7C8" w14:textId="77777777" w:rsidR="001204E1" w:rsidRPr="00D63130" w:rsidRDefault="001204E1" w:rsidP="001204E1">
      <w:pPr>
        <w:spacing w:after="0" w:line="240" w:lineRule="atLeast"/>
        <w:jc w:val="center"/>
        <w:rPr>
          <w:rFonts w:ascii="Arial" w:hAnsi="Arial" w:cs="Arial"/>
          <w:b/>
          <w:szCs w:val="24"/>
        </w:rPr>
      </w:pPr>
    </w:p>
    <w:p w14:paraId="26BA1740" w14:textId="287E61C9" w:rsidR="001204E1" w:rsidRDefault="001204E1" w:rsidP="001204E1">
      <w:pPr>
        <w:spacing w:after="0" w:line="240" w:lineRule="atLeast"/>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12</w:t>
      </w:r>
      <w:r w:rsidRPr="00AD2A0B">
        <w:rPr>
          <w:rFonts w:ascii="Arial" w:hAnsi="Arial" w:cs="Arial"/>
        </w:rPr>
        <w:t>:</w:t>
      </w:r>
      <w:r>
        <w:rPr>
          <w:rFonts w:ascii="Arial" w:hAnsi="Arial" w:cs="Arial"/>
        </w:rPr>
        <w:t>0</w:t>
      </w:r>
      <w:r w:rsidRPr="00AD2A0B">
        <w:rPr>
          <w:rFonts w:ascii="Arial" w:hAnsi="Arial" w:cs="Arial"/>
        </w:rPr>
        <w:t>0 horas</w:t>
      </w:r>
      <w:r w:rsidRPr="000543FD">
        <w:rPr>
          <w:rFonts w:ascii="Arial" w:hAnsi="Arial" w:cs="Arial"/>
        </w:rPr>
        <w:t xml:space="preserve"> </w:t>
      </w:r>
      <w:r>
        <w:rPr>
          <w:rFonts w:ascii="Arial" w:hAnsi="Arial" w:cs="Arial"/>
        </w:rPr>
        <w:t xml:space="preserve">(doce horas) </w:t>
      </w:r>
      <w:r w:rsidRPr="000543FD">
        <w:rPr>
          <w:rFonts w:ascii="Arial" w:hAnsi="Arial" w:cs="Arial"/>
        </w:rPr>
        <w:t xml:space="preserve">del día </w:t>
      </w:r>
      <w:r>
        <w:rPr>
          <w:rFonts w:ascii="Arial" w:hAnsi="Arial" w:cs="Arial"/>
        </w:rPr>
        <w:t>jueves</w:t>
      </w:r>
      <w:r w:rsidRPr="000543FD">
        <w:rPr>
          <w:rFonts w:ascii="Arial" w:hAnsi="Arial" w:cs="Arial"/>
        </w:rPr>
        <w:t xml:space="preserve"> </w:t>
      </w:r>
      <w:r>
        <w:rPr>
          <w:rFonts w:ascii="Arial" w:hAnsi="Arial" w:cs="Arial"/>
        </w:rPr>
        <w:t>13</w:t>
      </w:r>
      <w:r w:rsidRPr="000543FD">
        <w:rPr>
          <w:rFonts w:ascii="Arial" w:hAnsi="Arial" w:cs="Arial"/>
        </w:rPr>
        <w:t xml:space="preserve"> de </w:t>
      </w:r>
      <w:r>
        <w:rPr>
          <w:rFonts w:ascii="Arial" w:hAnsi="Arial" w:cs="Arial"/>
        </w:rPr>
        <w:t>mayo</w:t>
      </w:r>
      <w:r w:rsidRPr="000543FD">
        <w:rPr>
          <w:rFonts w:ascii="Arial" w:hAnsi="Arial" w:cs="Arial"/>
        </w:rPr>
        <w:t xml:space="preserve"> del año 2021;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w:t>
      </w:r>
      <w:r w:rsidR="002616C3">
        <w:rPr>
          <w:rFonts w:ascii="Arial" w:hAnsi="Arial" w:cs="Arial"/>
        </w:rPr>
        <w:t>a consejera y l</w:t>
      </w:r>
      <w:r w:rsidRPr="000543FD">
        <w:rPr>
          <w:rFonts w:ascii="Arial" w:hAnsi="Arial" w:cs="Arial"/>
        </w:rPr>
        <w:t xml:space="preserve">os consejeros electorales Nadine Abigail Moguel Ceballos, Abner Ronces Mex y Danny Alberto Góngora Moo, fungiendo como </w:t>
      </w:r>
      <w:r w:rsidR="002616C3" w:rsidRPr="000543FD">
        <w:rPr>
          <w:rFonts w:ascii="Arial" w:hAnsi="Arial" w:cs="Arial"/>
        </w:rPr>
        <w:t xml:space="preserve">presidenta </w:t>
      </w:r>
      <w:r w:rsidRPr="000543FD">
        <w:rPr>
          <w:rFonts w:ascii="Arial" w:hAnsi="Arial" w:cs="Arial"/>
        </w:rPr>
        <w:t>de este Comité la primera de los nombrados, asistidos por Mauricio Eduardo Berzunza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rPr>
        <w:t>----------------------------------------------------------------------</w:t>
      </w:r>
      <w:r w:rsidR="002616C3">
        <w:rPr>
          <w:rFonts w:ascii="Arial" w:hAnsi="Arial" w:cs="Arial"/>
        </w:rPr>
        <w:t>----------------</w:t>
      </w:r>
    </w:p>
    <w:p w14:paraId="4C1AB071" w14:textId="77777777" w:rsidR="001204E1" w:rsidRDefault="001204E1" w:rsidP="001204E1">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14:paraId="36EFAFC0" w14:textId="77777777" w:rsidR="001204E1" w:rsidRPr="00A9362B" w:rsidRDefault="001204E1" w:rsidP="001204E1">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14:paraId="24362448" w14:textId="2BE1C8AD" w:rsidR="001204E1" w:rsidRDefault="001204E1" w:rsidP="001204E1">
      <w:pPr>
        <w:tabs>
          <w:tab w:val="left" w:pos="1134"/>
        </w:tabs>
        <w:spacing w:after="0" w:line="240" w:lineRule="atLeast"/>
        <w:jc w:val="both"/>
        <w:rPr>
          <w:rFonts w:ascii="Arial" w:hAnsi="Arial" w:cs="Arial"/>
        </w:rPr>
      </w:pPr>
      <w:r>
        <w:rPr>
          <w:rFonts w:ascii="Arial" w:hAnsi="Arial" w:cs="Arial"/>
        </w:rPr>
        <w:t>2. Dar a conocer y aprobación, en su caso, de las versiones públicas derivadas de la solicitud de información con número de folio 0101038021.-------------------------------------------</w:t>
      </w:r>
    </w:p>
    <w:p w14:paraId="32DBBF51" w14:textId="4501B8C9" w:rsidR="001204E1" w:rsidRPr="00A9362B" w:rsidRDefault="001204E1" w:rsidP="001204E1">
      <w:pPr>
        <w:tabs>
          <w:tab w:val="left" w:pos="1134"/>
        </w:tabs>
        <w:spacing w:after="0" w:line="240" w:lineRule="atLeast"/>
        <w:jc w:val="both"/>
        <w:rPr>
          <w:rFonts w:ascii="Arial" w:hAnsi="Arial" w:cs="Arial"/>
        </w:rPr>
      </w:pPr>
      <w:r>
        <w:rPr>
          <w:rFonts w:ascii="Arial" w:hAnsi="Arial" w:cs="Arial"/>
        </w:rPr>
        <w:t>3. Clausura.--------------------------------------------------------------------------------------------------------</w:t>
      </w:r>
    </w:p>
    <w:p w14:paraId="334759D2" w14:textId="77777777" w:rsidR="001204E1" w:rsidRPr="00A9362B" w:rsidRDefault="001204E1" w:rsidP="001204E1">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14:paraId="534DAD7F" w14:textId="0571D017" w:rsidR="001204E1" w:rsidRPr="001204E1" w:rsidRDefault="001204E1" w:rsidP="001204E1">
      <w:pPr>
        <w:spacing w:after="0" w:line="240" w:lineRule="atLeast"/>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w:t>
      </w:r>
      <w:r w:rsidR="00D47D90">
        <w:rPr>
          <w:rFonts w:ascii="Arial" w:hAnsi="Arial" w:cs="Arial"/>
        </w:rPr>
        <w:t>hizo</w:t>
      </w:r>
      <w:r>
        <w:rPr>
          <w:rFonts w:ascii="Arial" w:hAnsi="Arial" w:cs="Arial"/>
        </w:rPr>
        <w:t xml:space="preserve"> del conocimiento de este Comité que el día 14 de abril del presente año se registró en la plataforma electrónica denominada INFOMEX y se recibió por este </w:t>
      </w:r>
      <w:r w:rsidR="00D47D90">
        <w:rPr>
          <w:rFonts w:ascii="Arial" w:hAnsi="Arial" w:cs="Arial"/>
        </w:rPr>
        <w:t>i</w:t>
      </w:r>
      <w:r>
        <w:rPr>
          <w:rFonts w:ascii="Arial" w:hAnsi="Arial" w:cs="Arial"/>
        </w:rPr>
        <w:t xml:space="preserve">nstituto </w:t>
      </w:r>
      <w:r w:rsidR="00D47D90">
        <w:rPr>
          <w:rFonts w:ascii="Arial" w:hAnsi="Arial" w:cs="Arial"/>
        </w:rPr>
        <w:t xml:space="preserve">electoral </w:t>
      </w:r>
      <w:r>
        <w:rPr>
          <w:rFonts w:ascii="Arial" w:hAnsi="Arial" w:cs="Arial"/>
        </w:rPr>
        <w:t xml:space="preserve">el día 15 de abril, la solicitud </w:t>
      </w:r>
      <w:r w:rsidR="00D47D90">
        <w:rPr>
          <w:rFonts w:ascii="Arial" w:hAnsi="Arial" w:cs="Arial"/>
        </w:rPr>
        <w:t xml:space="preserve">de información pública </w:t>
      </w:r>
      <w:r>
        <w:rPr>
          <w:rFonts w:ascii="Arial" w:hAnsi="Arial" w:cs="Arial"/>
        </w:rPr>
        <w:t xml:space="preserve">con número de folio 0101038021 que a la letra dice: </w:t>
      </w:r>
      <w:r w:rsidRPr="001204E1">
        <w:rPr>
          <w:rFonts w:ascii="Arial" w:hAnsi="Arial" w:cs="Arial"/>
          <w:i/>
          <w:iCs/>
        </w:rPr>
        <w:t>Copia en versión electrónica de los recibos fiscales por medio del cual los consejeros electorales reciben sus pagos de sueldo base, así como los de compensaciones, prestaciones, bono y gratificaciones que recibieron durante los meses de enero, febrero, junio, julio, agosto, noviembre y diciembre de los años 2019, 2020 y 2021</w:t>
      </w:r>
      <w:r w:rsidRPr="001204E1">
        <w:rPr>
          <w:rFonts w:ascii="Arial" w:hAnsi="Arial" w:cs="Arial"/>
        </w:rPr>
        <w:t>.</w:t>
      </w:r>
      <w:r w:rsidR="002616C3">
        <w:rPr>
          <w:rFonts w:ascii="Arial" w:hAnsi="Arial" w:cs="Arial"/>
        </w:rPr>
        <w:t xml:space="preserve"> (</w:t>
      </w:r>
      <w:r w:rsidR="002616C3" w:rsidRPr="002616C3">
        <w:rPr>
          <w:rFonts w:ascii="Arial" w:hAnsi="Arial" w:cs="Arial"/>
          <w:i/>
        </w:rPr>
        <w:t>sic</w:t>
      </w:r>
      <w:r w:rsidR="002616C3">
        <w:rPr>
          <w:rFonts w:ascii="Arial" w:hAnsi="Arial" w:cs="Arial"/>
        </w:rPr>
        <w:t>).</w:t>
      </w:r>
      <w:r>
        <w:rPr>
          <w:rFonts w:ascii="Arial" w:hAnsi="Arial" w:cs="Arial"/>
        </w:rPr>
        <w:t xml:space="preserve"> As</w:t>
      </w:r>
      <w:r w:rsidR="002616C3">
        <w:rPr>
          <w:rFonts w:ascii="Arial" w:hAnsi="Arial" w:cs="Arial"/>
        </w:rPr>
        <w:t xml:space="preserve">í </w:t>
      </w:r>
      <w:r>
        <w:rPr>
          <w:rFonts w:ascii="Arial" w:hAnsi="Arial" w:cs="Arial"/>
        </w:rPr>
        <w:t>mismo se hizo del conocimiento que con fecha 15 de abril se remitió a la Dirección Ejecutiva de Administración Prerrogativas de Partidos y Agrupaciones Políticas el oficio con referencia alfanumérica UT/176/2021</w:t>
      </w:r>
      <w:r w:rsidR="000A0650">
        <w:rPr>
          <w:rFonts w:ascii="Arial" w:hAnsi="Arial" w:cs="Arial"/>
        </w:rPr>
        <w:t>,</w:t>
      </w:r>
      <w:r>
        <w:rPr>
          <w:rFonts w:ascii="Arial" w:hAnsi="Arial" w:cs="Arial"/>
        </w:rPr>
        <w:t xml:space="preserve"> por medio del cual </w:t>
      </w:r>
      <w:r w:rsidR="002616C3">
        <w:rPr>
          <w:rFonts w:ascii="Arial" w:hAnsi="Arial" w:cs="Arial"/>
        </w:rPr>
        <w:t xml:space="preserve">la Unidad de Transparencia </w:t>
      </w:r>
      <w:r>
        <w:rPr>
          <w:rFonts w:ascii="Arial" w:hAnsi="Arial" w:cs="Arial"/>
        </w:rPr>
        <w:t xml:space="preserve">le notificó e informó de la recepción de la solicitud de información en comento </w:t>
      </w:r>
      <w:r w:rsidR="002616C3">
        <w:rPr>
          <w:rFonts w:ascii="Arial" w:hAnsi="Arial" w:cs="Arial"/>
        </w:rPr>
        <w:t xml:space="preserve">por considerarla </w:t>
      </w:r>
      <w:r>
        <w:rPr>
          <w:rFonts w:ascii="Arial" w:hAnsi="Arial" w:cs="Arial"/>
        </w:rPr>
        <w:t xml:space="preserve">como la unidad </w:t>
      </w:r>
      <w:r w:rsidR="002616C3">
        <w:rPr>
          <w:rFonts w:ascii="Arial" w:hAnsi="Arial" w:cs="Arial"/>
        </w:rPr>
        <w:t xml:space="preserve">administrativa </w:t>
      </w:r>
      <w:r>
        <w:rPr>
          <w:rFonts w:ascii="Arial" w:hAnsi="Arial" w:cs="Arial"/>
        </w:rPr>
        <w:t>competente para dar cuenta de</w:t>
      </w:r>
      <w:r w:rsidR="002616C3">
        <w:rPr>
          <w:rFonts w:ascii="Arial" w:hAnsi="Arial" w:cs="Arial"/>
        </w:rPr>
        <w:t xml:space="preserve"> los datos </w:t>
      </w:r>
      <w:r>
        <w:rPr>
          <w:rFonts w:ascii="Arial" w:hAnsi="Arial" w:cs="Arial"/>
        </w:rPr>
        <w:t>requerid</w:t>
      </w:r>
      <w:r w:rsidR="002616C3">
        <w:rPr>
          <w:rFonts w:ascii="Arial" w:hAnsi="Arial" w:cs="Arial"/>
        </w:rPr>
        <w:t>os</w:t>
      </w:r>
      <w:r>
        <w:rPr>
          <w:rFonts w:ascii="Arial" w:hAnsi="Arial" w:cs="Arial"/>
        </w:rPr>
        <w:t xml:space="preserve">. De igual manera </w:t>
      </w:r>
      <w:r w:rsidR="00D47D90">
        <w:rPr>
          <w:rFonts w:ascii="Arial" w:hAnsi="Arial" w:cs="Arial"/>
        </w:rPr>
        <w:t xml:space="preserve">se informó que con fecha 11 de mayo la Dirección Ejecutiva de Administración Prerrogativas de Partidos y Agrupaciones Políticas de este sujeto obligado mediante oficio con referencia alfanumérica DEAPPAP/362/2021, respondió la solicitud de información que </w:t>
      </w:r>
      <w:r w:rsidR="00D47D90">
        <w:rPr>
          <w:rFonts w:ascii="Arial" w:hAnsi="Arial" w:cs="Arial"/>
        </w:rPr>
        <w:lastRenderedPageBreak/>
        <w:t>le fue remitida por la Unidad de Transparencia, anexando los recibos en versión pública</w:t>
      </w:r>
      <w:r w:rsidR="00462F7A">
        <w:rPr>
          <w:rFonts w:ascii="Arial" w:hAnsi="Arial" w:cs="Arial"/>
        </w:rPr>
        <w:t xml:space="preserve"> clasificando como datos personales las secciones siguientes: CURP, RFC, NSS, DEDUCCIONES PERSONALES y CÓDIGO QR</w:t>
      </w:r>
      <w:r w:rsidR="00D47D90">
        <w:rPr>
          <w:rFonts w:ascii="Arial" w:hAnsi="Arial" w:cs="Arial"/>
        </w:rPr>
        <w:t xml:space="preserve">, misma que se </w:t>
      </w:r>
      <w:r w:rsidR="000A0650">
        <w:rPr>
          <w:rFonts w:ascii="Arial" w:hAnsi="Arial" w:cs="Arial"/>
        </w:rPr>
        <w:t>somete</w:t>
      </w:r>
      <w:r w:rsidR="00D47D90">
        <w:rPr>
          <w:rFonts w:ascii="Arial" w:hAnsi="Arial" w:cs="Arial"/>
        </w:rPr>
        <w:t xml:space="preserve"> a su consideración para su aprobación, </w:t>
      </w:r>
      <w:r w:rsidR="000A0650">
        <w:rPr>
          <w:rFonts w:ascii="Arial" w:hAnsi="Arial" w:cs="Arial"/>
        </w:rPr>
        <w:t>propuesta que</w:t>
      </w:r>
      <w:r w:rsidR="00D47D90">
        <w:rPr>
          <w:rFonts w:ascii="Arial" w:hAnsi="Arial" w:cs="Arial"/>
        </w:rPr>
        <w:t xml:space="preserve"> aprueba por unanimidad de votos</w:t>
      </w:r>
      <w:r w:rsidR="000A0650">
        <w:rPr>
          <w:rFonts w:ascii="Arial" w:hAnsi="Arial" w:cs="Arial"/>
        </w:rPr>
        <w:t xml:space="preserve"> de la consejera y los consejeros presentes</w:t>
      </w:r>
      <w:r w:rsidR="00D47D90">
        <w:rPr>
          <w:rFonts w:ascii="Arial" w:hAnsi="Arial" w:cs="Arial"/>
        </w:rPr>
        <w:t>.</w:t>
      </w:r>
      <w:r w:rsidRPr="001204E1">
        <w:rPr>
          <w:rFonts w:ascii="Arial" w:hAnsi="Arial" w:cs="Arial"/>
        </w:rPr>
        <w:t>---------------------</w:t>
      </w:r>
      <w:r w:rsidR="000A0650">
        <w:rPr>
          <w:rFonts w:ascii="Arial" w:hAnsi="Arial" w:cs="Arial"/>
        </w:rPr>
        <w:t>--------------------------------------------------------------------</w:t>
      </w:r>
    </w:p>
    <w:p w14:paraId="06304B7F" w14:textId="7DB77A8B" w:rsidR="001204E1" w:rsidRPr="00523CA4" w:rsidRDefault="001204E1" w:rsidP="001204E1">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w:t>
      </w:r>
      <w:r w:rsidR="00D47D90">
        <w:rPr>
          <w:rFonts w:ascii="Arial" w:hAnsi="Arial" w:cs="Arial"/>
          <w:b/>
        </w:rPr>
        <w:t>TRES</w:t>
      </w:r>
      <w:r>
        <w:rPr>
          <w:rFonts w:ascii="Arial" w:hAnsi="Arial" w:cs="Arial"/>
        </w:rPr>
        <w:t xml:space="preserve"> </w:t>
      </w:r>
      <w:r w:rsidRPr="008137F4">
        <w:rPr>
          <w:rFonts w:ascii="Arial" w:hAnsi="Arial" w:cs="Arial"/>
        </w:rPr>
        <w:t xml:space="preserve">del orden del día, se declara clausurada esta </w:t>
      </w:r>
      <w:r>
        <w:rPr>
          <w:rFonts w:ascii="Arial" w:hAnsi="Arial" w:cs="Arial"/>
        </w:rPr>
        <w:t xml:space="preserve">sesión, siendo las </w:t>
      </w:r>
      <w:r w:rsidR="00D47D90">
        <w:rPr>
          <w:rFonts w:ascii="Arial" w:hAnsi="Arial" w:cs="Arial"/>
        </w:rPr>
        <w:t>12</w:t>
      </w:r>
      <w:r w:rsidRPr="001E3FCD">
        <w:rPr>
          <w:rFonts w:ascii="Arial" w:hAnsi="Arial" w:cs="Arial"/>
        </w:rPr>
        <w:t>:</w:t>
      </w:r>
      <w:r w:rsidR="00D47D90">
        <w:rPr>
          <w:rFonts w:ascii="Arial" w:hAnsi="Arial" w:cs="Arial"/>
        </w:rPr>
        <w:t>17</w:t>
      </w:r>
      <w:r w:rsidRPr="001E3FCD">
        <w:rPr>
          <w:rFonts w:ascii="Arial" w:hAnsi="Arial" w:cs="Arial"/>
        </w:rPr>
        <w:t xml:space="preserve"> horas (d</w:t>
      </w:r>
      <w:r w:rsidR="00D47D90">
        <w:rPr>
          <w:rFonts w:ascii="Arial" w:hAnsi="Arial" w:cs="Arial"/>
        </w:rPr>
        <w:t>oce</w:t>
      </w:r>
      <w:r w:rsidRPr="001E3FCD">
        <w:rPr>
          <w:rFonts w:ascii="Arial" w:hAnsi="Arial" w:cs="Arial"/>
        </w:rPr>
        <w:t xml:space="preserve"> horas con </w:t>
      </w:r>
      <w:r w:rsidR="00D47D90">
        <w:rPr>
          <w:rFonts w:ascii="Arial" w:hAnsi="Arial" w:cs="Arial"/>
        </w:rPr>
        <w:t xml:space="preserve">diecisite </w:t>
      </w:r>
      <w:r w:rsidRPr="001E3FCD">
        <w:rPr>
          <w:rFonts w:ascii="Arial" w:hAnsi="Arial" w:cs="Arial"/>
        </w:rPr>
        <w:t xml:space="preserve">minutos) del mismo día de su inicio </w:t>
      </w:r>
      <w:r w:rsidR="00D47D90">
        <w:rPr>
          <w:rFonts w:ascii="Arial" w:hAnsi="Arial" w:cs="Arial"/>
        </w:rPr>
        <w:t>13</w:t>
      </w:r>
      <w:r w:rsidRPr="001E3FCD">
        <w:rPr>
          <w:rFonts w:ascii="Arial" w:hAnsi="Arial" w:cs="Arial"/>
        </w:rPr>
        <w:t xml:space="preserve"> de </w:t>
      </w:r>
      <w:r w:rsidR="00D47D90">
        <w:rPr>
          <w:rFonts w:ascii="Arial" w:hAnsi="Arial" w:cs="Arial"/>
        </w:rPr>
        <w:t>mayo</w:t>
      </w:r>
      <w:r w:rsidRPr="001E3FCD">
        <w:rPr>
          <w:rFonts w:ascii="Arial" w:hAnsi="Arial" w:cs="Arial"/>
        </w:rPr>
        <w:t xml:space="preserve"> del año 2021,</w:t>
      </w:r>
      <w:r w:rsidRPr="008137F4">
        <w:rPr>
          <w:rFonts w:ascii="Arial" w:hAnsi="Arial" w:cs="Arial"/>
        </w:rPr>
        <w:t xml:space="preserve"> firmando al calce los que en ella intervinieron.</w:t>
      </w:r>
    </w:p>
    <w:p w14:paraId="05CCE87C" w14:textId="77777777" w:rsidR="001204E1" w:rsidRDefault="001204E1" w:rsidP="001204E1">
      <w:pPr>
        <w:spacing w:after="0" w:line="240" w:lineRule="atLeast"/>
        <w:jc w:val="both"/>
        <w:rPr>
          <w:rFonts w:ascii="Arial" w:hAnsi="Arial" w:cs="Arial"/>
        </w:rPr>
      </w:pPr>
    </w:p>
    <w:p w14:paraId="137A26A7" w14:textId="77777777" w:rsidR="002616C3" w:rsidRDefault="002616C3" w:rsidP="001204E1">
      <w:pPr>
        <w:spacing w:after="0" w:line="240" w:lineRule="atLeast"/>
        <w:jc w:val="both"/>
        <w:rPr>
          <w:rFonts w:ascii="Arial" w:hAnsi="Arial" w:cs="Arial"/>
        </w:rPr>
      </w:pPr>
    </w:p>
    <w:p w14:paraId="502984D9" w14:textId="77777777" w:rsidR="002616C3" w:rsidRDefault="002616C3" w:rsidP="001204E1">
      <w:pPr>
        <w:spacing w:after="0" w:line="240" w:lineRule="atLeast"/>
        <w:jc w:val="both"/>
        <w:rPr>
          <w:rFonts w:ascii="Arial" w:hAnsi="Arial" w:cs="Arial"/>
        </w:rPr>
      </w:pPr>
    </w:p>
    <w:p w14:paraId="20FF8A02" w14:textId="77777777" w:rsidR="001204E1" w:rsidRPr="00A8547B" w:rsidRDefault="001204E1" w:rsidP="001204E1">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firstRow="1" w:lastRow="1" w:firstColumn="1" w:lastColumn="1" w:noHBand="0" w:noVBand="0"/>
      </w:tblPr>
      <w:tblGrid>
        <w:gridCol w:w="4919"/>
        <w:gridCol w:w="4557"/>
      </w:tblGrid>
      <w:tr w:rsidR="001204E1" w:rsidRPr="00A8547B" w14:paraId="232C9E17" w14:textId="77777777" w:rsidTr="00532664">
        <w:trPr>
          <w:trHeight w:val="16"/>
        </w:trPr>
        <w:tc>
          <w:tcPr>
            <w:tcW w:w="9476" w:type="dxa"/>
            <w:gridSpan w:val="2"/>
          </w:tcPr>
          <w:p w14:paraId="065E219B" w14:textId="77777777" w:rsidR="001204E1" w:rsidRPr="00A8547B" w:rsidRDefault="001204E1" w:rsidP="00532664">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14:paraId="643BF798" w14:textId="77777777" w:rsidR="001204E1" w:rsidRPr="00A8547B" w:rsidRDefault="001204E1" w:rsidP="00532664">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14:paraId="6B967C93" w14:textId="77777777" w:rsidR="001204E1" w:rsidRPr="00A8547B" w:rsidRDefault="001204E1" w:rsidP="00532664">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14:paraId="073604FF" w14:textId="77777777" w:rsidR="001204E1" w:rsidRPr="00A8547B" w:rsidRDefault="001204E1" w:rsidP="00532664">
            <w:pPr>
              <w:spacing w:after="0" w:line="240" w:lineRule="atLeast"/>
              <w:contextualSpacing/>
              <w:jc w:val="center"/>
              <w:rPr>
                <w:rFonts w:ascii="Arial" w:hAnsi="Arial" w:cs="Arial"/>
                <w:b/>
                <w:sz w:val="20"/>
                <w:szCs w:val="20"/>
              </w:rPr>
            </w:pPr>
          </w:p>
          <w:p w14:paraId="3E6A6C33" w14:textId="77777777" w:rsidR="001204E1" w:rsidRPr="00A8547B" w:rsidRDefault="001204E1" w:rsidP="00532664">
            <w:pPr>
              <w:spacing w:after="0" w:line="240" w:lineRule="atLeast"/>
              <w:contextualSpacing/>
              <w:jc w:val="center"/>
              <w:rPr>
                <w:rFonts w:ascii="Arial" w:hAnsi="Arial" w:cs="Arial"/>
                <w:sz w:val="20"/>
                <w:szCs w:val="20"/>
              </w:rPr>
            </w:pPr>
          </w:p>
          <w:p w14:paraId="13C5B7E6" w14:textId="77777777" w:rsidR="001204E1" w:rsidRPr="00A8547B" w:rsidRDefault="001204E1" w:rsidP="00532664">
            <w:pPr>
              <w:spacing w:after="0" w:line="240" w:lineRule="atLeast"/>
              <w:contextualSpacing/>
              <w:jc w:val="center"/>
              <w:rPr>
                <w:rFonts w:ascii="Arial" w:hAnsi="Arial" w:cs="Arial"/>
                <w:b/>
                <w:bCs/>
                <w:sz w:val="20"/>
                <w:szCs w:val="20"/>
              </w:rPr>
            </w:pPr>
          </w:p>
        </w:tc>
      </w:tr>
      <w:tr w:rsidR="001204E1" w:rsidRPr="00A8547B" w14:paraId="56EC90E2" w14:textId="77777777" w:rsidTr="00532664">
        <w:trPr>
          <w:trHeight w:val="16"/>
        </w:trPr>
        <w:tc>
          <w:tcPr>
            <w:tcW w:w="4919" w:type="dxa"/>
          </w:tcPr>
          <w:p w14:paraId="01B9A04A" w14:textId="77777777" w:rsidR="001204E1" w:rsidRPr="00A8547B" w:rsidRDefault="001204E1" w:rsidP="00532664">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14:paraId="4946F8BF" w14:textId="77777777" w:rsidR="001204E1" w:rsidRPr="00A8547B" w:rsidRDefault="001204E1" w:rsidP="00532664">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14:paraId="42C18444" w14:textId="77777777" w:rsidR="001204E1" w:rsidRPr="00A8547B" w:rsidRDefault="001204E1" w:rsidP="00532664">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14:paraId="14FBFD1F" w14:textId="77777777" w:rsidR="001204E1" w:rsidRPr="00A8547B" w:rsidRDefault="001204E1" w:rsidP="00532664">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14:paraId="222A4EA1" w14:textId="77777777" w:rsidR="001204E1" w:rsidRPr="00A8547B" w:rsidRDefault="001204E1" w:rsidP="00532664">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14:paraId="4C172B16" w14:textId="77777777" w:rsidR="001204E1" w:rsidRPr="00A8547B" w:rsidRDefault="001204E1" w:rsidP="00532664">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14:paraId="2FDCD877" w14:textId="77777777" w:rsidR="001204E1" w:rsidRPr="00A8547B" w:rsidRDefault="001204E1" w:rsidP="00532664">
            <w:pPr>
              <w:spacing w:after="0" w:line="240" w:lineRule="atLeast"/>
              <w:jc w:val="center"/>
              <w:rPr>
                <w:rFonts w:ascii="Arial" w:hAnsi="Arial" w:cs="Arial"/>
                <w:sz w:val="20"/>
                <w:szCs w:val="20"/>
              </w:rPr>
            </w:pPr>
          </w:p>
          <w:p w14:paraId="46690F2B" w14:textId="77777777" w:rsidR="001204E1" w:rsidRPr="00A8547B" w:rsidRDefault="001204E1" w:rsidP="00532664">
            <w:pPr>
              <w:spacing w:after="0" w:line="240" w:lineRule="atLeast"/>
              <w:jc w:val="center"/>
              <w:rPr>
                <w:rFonts w:ascii="Arial" w:hAnsi="Arial" w:cs="Arial"/>
                <w:sz w:val="20"/>
                <w:szCs w:val="20"/>
              </w:rPr>
            </w:pPr>
          </w:p>
          <w:p w14:paraId="4777B877" w14:textId="77777777" w:rsidR="001204E1" w:rsidRPr="00A8547B" w:rsidRDefault="001204E1" w:rsidP="00532664">
            <w:pPr>
              <w:spacing w:after="0" w:line="240" w:lineRule="atLeast"/>
              <w:jc w:val="center"/>
              <w:rPr>
                <w:rFonts w:ascii="Arial" w:hAnsi="Arial" w:cs="Arial"/>
                <w:sz w:val="20"/>
                <w:szCs w:val="20"/>
              </w:rPr>
            </w:pPr>
          </w:p>
        </w:tc>
      </w:tr>
      <w:tr w:rsidR="001204E1" w:rsidRPr="00A8547B" w14:paraId="415507BB" w14:textId="77777777" w:rsidTr="00532664">
        <w:trPr>
          <w:trHeight w:val="16"/>
        </w:trPr>
        <w:tc>
          <w:tcPr>
            <w:tcW w:w="9476" w:type="dxa"/>
            <w:gridSpan w:val="2"/>
          </w:tcPr>
          <w:p w14:paraId="4C7F1E45" w14:textId="77777777" w:rsidR="001204E1" w:rsidRPr="00A8547B" w:rsidRDefault="001204E1" w:rsidP="00532664">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14:paraId="43B913AF" w14:textId="77777777" w:rsidR="001204E1" w:rsidRPr="00A8547B" w:rsidRDefault="001204E1" w:rsidP="00532664">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14:paraId="2E34F984" w14:textId="77777777" w:rsidR="001204E1" w:rsidRPr="00A8547B" w:rsidRDefault="001204E1" w:rsidP="00532664">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14:paraId="76167569" w14:textId="77777777" w:rsidR="001204E1" w:rsidRPr="00FB35AA" w:rsidRDefault="001204E1" w:rsidP="001204E1">
      <w:pPr>
        <w:spacing w:after="0" w:line="240" w:lineRule="atLeast"/>
        <w:jc w:val="both"/>
        <w:rPr>
          <w:rFonts w:ascii="Arial" w:hAnsi="Arial" w:cs="Arial"/>
        </w:rPr>
      </w:pPr>
    </w:p>
    <w:p w14:paraId="55B99D18" w14:textId="77777777" w:rsidR="00850310" w:rsidRDefault="00850310"/>
    <w:sectPr w:rsidR="00850310"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B5E3" w14:textId="77777777" w:rsidR="00F75793" w:rsidRDefault="00F75793">
      <w:pPr>
        <w:spacing w:after="0" w:line="240" w:lineRule="auto"/>
      </w:pPr>
      <w:r>
        <w:separator/>
      </w:r>
    </w:p>
  </w:endnote>
  <w:endnote w:type="continuationSeparator" w:id="0">
    <w:p w14:paraId="4027632E" w14:textId="77777777" w:rsidR="00F75793" w:rsidRDefault="00F7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T">
    <w:altName w:val="Century Gothic"/>
    <w:panose1 w:val="020B0602020204020303"/>
    <w:charset w:val="00"/>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8D5F" w14:textId="77777777" w:rsidR="00F75793" w:rsidRDefault="00F75793">
      <w:pPr>
        <w:spacing w:after="0" w:line="240" w:lineRule="auto"/>
      </w:pPr>
      <w:r>
        <w:separator/>
      </w:r>
    </w:p>
  </w:footnote>
  <w:footnote w:type="continuationSeparator" w:id="0">
    <w:p w14:paraId="66011117" w14:textId="77777777" w:rsidR="00F75793" w:rsidRDefault="00F7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2D3C" w14:textId="77777777" w:rsidR="00E449AB" w:rsidRDefault="00E81D16">
    <w:pPr>
      <w:pStyle w:val="Encabezado"/>
    </w:pPr>
    <w:r w:rsidRPr="00ED62A2">
      <w:rPr>
        <w:noProof/>
        <w:szCs w:val="16"/>
      </w:rPr>
      <w:drawing>
        <wp:inline distT="0" distB="0" distL="0" distR="0" wp14:anchorId="7124EB83" wp14:editId="306BF4BB">
          <wp:extent cx="5806774" cy="732155"/>
          <wp:effectExtent l="0" t="0" r="0" b="4445"/>
          <wp:docPr id="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14:paraId="4D0B4CCF" w14:textId="77777777" w:rsidR="00E449AB" w:rsidRDefault="00E81D16"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14:paraId="458E7E43" w14:textId="77777777" w:rsidR="00E449AB" w:rsidRDefault="00E81D16"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14:paraId="068E9ABF" w14:textId="77777777" w:rsidR="00E449AB" w:rsidRPr="00FF2603" w:rsidRDefault="00E84E01" w:rsidP="004555B8">
    <w:pPr>
      <w:spacing w:after="0" w:line="240" w:lineRule="auto"/>
      <w:jc w:val="center"/>
      <w:rPr>
        <w:rFonts w:ascii="Futura Lt BT" w:hAnsi="Futura Lt BT"/>
        <w:b/>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1"/>
    <w:rsid w:val="000A0650"/>
    <w:rsid w:val="000E0877"/>
    <w:rsid w:val="001204E1"/>
    <w:rsid w:val="002616C3"/>
    <w:rsid w:val="00462F7A"/>
    <w:rsid w:val="00850310"/>
    <w:rsid w:val="00D47D90"/>
    <w:rsid w:val="00D61D2C"/>
    <w:rsid w:val="00DB355A"/>
    <w:rsid w:val="00E81D16"/>
    <w:rsid w:val="00F7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99E8"/>
  <w15:chartTrackingRefBased/>
  <w15:docId w15:val="{69B16445-2807-464A-B1A8-BBC3436B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E1"/>
    <w:pPr>
      <w:spacing w:after="200" w:line="276" w:lineRule="auto"/>
    </w:pPr>
    <w:rPr>
      <w:rFonts w:eastAsiaTheme="minorEastAsia"/>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4E1"/>
    <w:rPr>
      <w:rFonts w:eastAsiaTheme="minorEastAsia"/>
      <w:sz w:val="22"/>
      <w:szCs w:val="22"/>
      <w:lang w:eastAsia="es-MX"/>
    </w:rPr>
  </w:style>
  <w:style w:type="character" w:customStyle="1" w:styleId="FontStyle17">
    <w:name w:val="Font Style17"/>
    <w:basedOn w:val="Fuentedeprrafopredeter"/>
    <w:uiPriority w:val="99"/>
    <w:rsid w:val="001204E1"/>
    <w:rPr>
      <w:rFonts w:ascii="Times New Roman" w:hAnsi="Times New Roman" w:cs="Times New Roman"/>
      <w:sz w:val="22"/>
      <w:szCs w:val="22"/>
    </w:rPr>
  </w:style>
  <w:style w:type="character" w:styleId="Textoennegrita">
    <w:name w:val="Strong"/>
    <w:basedOn w:val="Fuentedeprrafopredeter"/>
    <w:uiPriority w:val="22"/>
    <w:qFormat/>
    <w:rsid w:val="00120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Berzunza Espínola Mauricio</dc:creator>
  <cp:keywords/>
  <dc:description/>
  <cp:lastModifiedBy>Microsoft Office User</cp:lastModifiedBy>
  <cp:revision>2</cp:revision>
  <dcterms:created xsi:type="dcterms:W3CDTF">2021-08-02T23:30:00Z</dcterms:created>
  <dcterms:modified xsi:type="dcterms:W3CDTF">2021-08-02T23:30:00Z</dcterms:modified>
</cp:coreProperties>
</file>